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2319231"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304BCE03" w:rsidR="00D06A6A" w:rsidRPr="00CB3B3A" w:rsidRDefault="00AB3BCC" w:rsidP="00A45CF6">
            <w:pPr>
              <w:jc w:val="both"/>
              <w:rPr>
                <w:rFonts w:ascii="Tahoma" w:hAnsi="Tahoma" w:cs="Tahoma"/>
                <w:sz w:val="20"/>
                <w:szCs w:val="20"/>
              </w:rPr>
            </w:pPr>
            <w:r w:rsidRPr="00AB3BCC">
              <w:rPr>
                <w:rFonts w:ascii="Tahoma" w:hAnsi="Tahoma" w:cs="Tahoma"/>
                <w:sz w:val="20"/>
                <w:szCs w:val="20"/>
              </w:rPr>
              <w:t>Услуги по специальной оценки условий труда и производственного контроля за условиями труда работников ООО "Ренонс</w:t>
            </w:r>
            <w:r>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14D06D90"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6B023D">
              <w:rPr>
                <w:rFonts w:ascii="Tahoma" w:hAnsi="Tahoma" w:cs="Tahoma"/>
                <w:sz w:val="20"/>
                <w:szCs w:val="20"/>
              </w:rPr>
              <w:t>17</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24E59BB6" w14:textId="77777777" w:rsidR="00AB3BCC" w:rsidRPr="004374E9" w:rsidRDefault="00AB3BCC" w:rsidP="00AB3BC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7298AC05" w14:textId="2A193A7D" w:rsidR="00525404" w:rsidRPr="00CB3B3A" w:rsidRDefault="00525404" w:rsidP="00DF7718">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572B409F" w14:textId="77777777" w:rsidR="00AB3BCC" w:rsidRPr="00CB3B3A" w:rsidRDefault="00AB3BCC" w:rsidP="00AB3BCC">
            <w:pPr>
              <w:jc w:val="both"/>
              <w:rPr>
                <w:rFonts w:ascii="Tahoma" w:hAnsi="Tahoma" w:cs="Tahoma"/>
                <w:sz w:val="20"/>
                <w:szCs w:val="20"/>
              </w:rPr>
            </w:pPr>
            <w:r w:rsidRPr="00CB3B3A">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6A3E61AA" w:rsidR="00DF7718" w:rsidRPr="00DF7718" w:rsidRDefault="00AB3BCC" w:rsidP="00DF7718">
            <w:pPr>
              <w:keepNext/>
              <w:spacing w:before="120"/>
              <w:jc w:val="both"/>
              <w:rPr>
                <w:rFonts w:ascii="Tahoma" w:hAnsi="Tahoma" w:cs="Tahoma"/>
                <w:sz w:val="20"/>
                <w:szCs w:val="20"/>
              </w:rPr>
            </w:pPr>
            <w:r w:rsidRPr="00AB3BCC">
              <w:rPr>
                <w:rFonts w:ascii="Tahoma" w:hAnsi="Tahoma" w:cs="Tahoma"/>
                <w:sz w:val="20"/>
                <w:szCs w:val="20"/>
              </w:rPr>
              <w:t xml:space="preserve">Поставщик должен иметь аккредитацию в соответствии с Постановлением Правительства Российской Федерации от 16 декабря 2021 года № 2334 «Правила аккредитации организаций, индивидуальных предпринимателей, оказывающих услуги в области охраны труда» </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179367D7"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w:t>
            </w:r>
            <w:r w:rsidRPr="00CB3B3A">
              <w:rPr>
                <w:rFonts w:ascii="Tahoma" w:hAnsi="Tahoma" w:cs="Tahoma"/>
                <w:sz w:val="20"/>
                <w:szCs w:val="20"/>
              </w:rPr>
              <w:lastRenderedPageBreak/>
              <w:t>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37E8C5B6"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7F59F7F"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4F4B6D0"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B964D7E" w14:textId="77777777" w:rsidR="00BD2F45" w:rsidRDefault="00AB3BCC" w:rsidP="00DF7718">
            <w:pPr>
              <w:jc w:val="both"/>
              <w:rPr>
                <w:rFonts w:ascii="Tahoma" w:hAnsi="Tahoma" w:cs="Tahoma"/>
                <w:sz w:val="20"/>
                <w:szCs w:val="20"/>
              </w:rPr>
            </w:pPr>
            <w:r>
              <w:rPr>
                <w:rFonts w:ascii="Tahoma" w:hAnsi="Tahoma" w:cs="Tahoma"/>
                <w:sz w:val="20"/>
                <w:szCs w:val="20"/>
              </w:rPr>
              <w:t xml:space="preserve">- </w:t>
            </w:r>
            <w:r w:rsidR="00A7508C"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p w14:paraId="60F5FF96" w14:textId="77777777" w:rsidR="00AB3BCC" w:rsidRPr="00AB3BCC" w:rsidRDefault="00AB3BCC" w:rsidP="00AB3BCC">
            <w:pPr>
              <w:tabs>
                <w:tab w:val="left" w:pos="10276"/>
              </w:tabs>
              <w:rPr>
                <w:rFonts w:ascii="Tahoma" w:hAnsi="Tahoma" w:cs="Tahoma"/>
                <w:sz w:val="20"/>
                <w:szCs w:val="20"/>
              </w:rPr>
            </w:pPr>
            <w:r>
              <w:rPr>
                <w:rFonts w:ascii="Tahoma" w:hAnsi="Tahoma" w:cs="Tahoma"/>
                <w:sz w:val="20"/>
                <w:szCs w:val="20"/>
              </w:rPr>
              <w:t xml:space="preserve">- </w:t>
            </w:r>
            <w:r w:rsidRPr="00AB3BCC">
              <w:rPr>
                <w:rFonts w:ascii="Tahoma" w:hAnsi="Tahoma" w:cs="Tahoma"/>
                <w:sz w:val="20"/>
                <w:szCs w:val="20"/>
              </w:rPr>
              <w:t>Поставщик должен иметь достаточное для исполнения договора количество кадровых ресурсов соответствующей квалификации, в том числе:</w:t>
            </w:r>
          </w:p>
          <w:p w14:paraId="3C12FBDD" w14:textId="77777777" w:rsidR="00AB3BCC" w:rsidRPr="00AB3BCC" w:rsidRDefault="00AB3BCC" w:rsidP="00AB3BCC">
            <w:pPr>
              <w:jc w:val="both"/>
              <w:rPr>
                <w:rFonts w:ascii="Tahoma" w:hAnsi="Tahoma" w:cs="Tahoma"/>
                <w:sz w:val="20"/>
                <w:szCs w:val="20"/>
              </w:rPr>
            </w:pPr>
            <w:r w:rsidRPr="00AB3BCC">
              <w:rPr>
                <w:rFonts w:ascii="Tahoma" w:hAnsi="Tahoma" w:cs="Tahoma"/>
                <w:sz w:val="20"/>
                <w:szCs w:val="20"/>
              </w:rPr>
              <w:t>-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1254447C" w14:textId="77777777" w:rsidR="00AB3BCC" w:rsidRPr="00AB3BCC" w:rsidRDefault="00AB3BCC" w:rsidP="00AB3BCC">
            <w:pPr>
              <w:tabs>
                <w:tab w:val="left" w:pos="10276"/>
              </w:tabs>
              <w:rPr>
                <w:rFonts w:ascii="Tahoma" w:hAnsi="Tahoma" w:cs="Tahoma"/>
                <w:sz w:val="20"/>
                <w:szCs w:val="20"/>
              </w:rPr>
            </w:pPr>
            <w:r w:rsidRPr="00AB3BCC">
              <w:rPr>
                <w:rFonts w:ascii="Tahoma" w:hAnsi="Tahoma" w:cs="Tahoma"/>
                <w:sz w:val="20"/>
                <w:szCs w:val="20"/>
              </w:rPr>
              <w:lastRenderedPageBreak/>
              <w:t>- Поставщик должен иметь достаточное для исполнения договора количество материально-технических ресурсов, в том числе:</w:t>
            </w:r>
          </w:p>
          <w:p w14:paraId="64B8ECBF" w14:textId="77777777" w:rsidR="00AB3BCC" w:rsidRPr="00AB3BCC" w:rsidRDefault="00AB3BCC" w:rsidP="00AB3BCC">
            <w:pPr>
              <w:jc w:val="both"/>
              <w:rPr>
                <w:rFonts w:ascii="Tahoma" w:hAnsi="Tahoma" w:cs="Tahoma"/>
                <w:sz w:val="20"/>
                <w:szCs w:val="20"/>
              </w:rPr>
            </w:pPr>
            <w:r w:rsidRPr="00AB3BCC">
              <w:rPr>
                <w:rFonts w:ascii="Tahoma" w:hAnsi="Tahoma" w:cs="Tahoma"/>
                <w:sz w:val="20"/>
                <w:szCs w:val="20"/>
              </w:rPr>
              <w:t>- наличие лаборатории, аккредитованной в установленном порядке (Федеральный закон «О техническом регулировании» №184-ФЗ);</w:t>
            </w:r>
          </w:p>
          <w:p w14:paraId="3791E1BE" w14:textId="5D91627F" w:rsidR="00AB3BCC" w:rsidRPr="00CB3B3A" w:rsidRDefault="00AB3BCC" w:rsidP="00AB3BCC">
            <w:pPr>
              <w:jc w:val="both"/>
              <w:rPr>
                <w:rFonts w:ascii="Tahoma" w:hAnsi="Tahoma" w:cs="Tahoma"/>
                <w:sz w:val="20"/>
                <w:szCs w:val="20"/>
              </w:rPr>
            </w:pPr>
            <w:r w:rsidRPr="00AB3BCC">
              <w:rPr>
                <w:rFonts w:ascii="Tahoma" w:hAnsi="Tahoma" w:cs="Tahoma"/>
                <w:sz w:val="20"/>
                <w:szCs w:val="20"/>
              </w:rPr>
              <w:t>- Место нахождения / адрес поставщика услуг - г. Красноярск</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lastRenderedPageBreak/>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73A02435" w:rsidR="00CB3B3A" w:rsidRPr="00CB3B3A" w:rsidRDefault="00011E1C" w:rsidP="006D1986">
            <w:pPr>
              <w:jc w:val="both"/>
              <w:rPr>
                <w:rFonts w:ascii="Tahoma" w:hAnsi="Tahoma" w:cs="Tahoma"/>
                <w:sz w:val="20"/>
                <w:szCs w:val="20"/>
              </w:rPr>
            </w:pPr>
            <w:r>
              <w:rPr>
                <w:rFonts w:ascii="Tahoma" w:hAnsi="Tahoma" w:cs="Tahoma"/>
                <w:sz w:val="20"/>
                <w:szCs w:val="20"/>
              </w:rPr>
              <w:t>- о наличие о</w:t>
            </w:r>
            <w:r w:rsidRPr="00011E1C">
              <w:rPr>
                <w:rFonts w:ascii="Tahoma" w:hAnsi="Tahoma" w:cs="Tahoma"/>
                <w:sz w:val="20"/>
                <w:szCs w:val="20"/>
              </w:rPr>
              <w:t xml:space="preserve">пыт </w:t>
            </w:r>
            <w:r w:rsidR="00AB3BCC" w:rsidRPr="00AB3BCC">
              <w:rPr>
                <w:rFonts w:ascii="Tahoma" w:hAnsi="Tahoma" w:cs="Tahoma"/>
                <w:sz w:val="20"/>
                <w:szCs w:val="20"/>
              </w:rPr>
              <w:t>оказания аналогичных услуг (указать количество лет)</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w:t>
            </w:r>
            <w:r w:rsidRPr="00CB3B3A">
              <w:rPr>
                <w:rFonts w:ascii="Tahoma" w:hAnsi="Tahoma" w:cs="Tahoma"/>
                <w:sz w:val="20"/>
                <w:szCs w:val="20"/>
              </w:rPr>
              <w:lastRenderedPageBreak/>
              <w:t>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7AE7B8F5" w14:textId="77777777" w:rsidR="00AB3BCC" w:rsidRPr="00CB3B3A" w:rsidRDefault="00AB3BCC" w:rsidP="00AB3BCC">
            <w:pPr>
              <w:jc w:val="both"/>
              <w:rPr>
                <w:rFonts w:ascii="Tahoma" w:hAnsi="Tahoma" w:cs="Tahoma"/>
                <w:sz w:val="20"/>
                <w:szCs w:val="20"/>
              </w:rPr>
            </w:pPr>
            <w:r w:rsidRPr="00CB3B3A">
              <w:rPr>
                <w:rFonts w:ascii="Tahoma" w:hAnsi="Tahoma" w:cs="Tahoma"/>
                <w:sz w:val="20"/>
                <w:szCs w:val="20"/>
              </w:rPr>
              <w:t>Неприменимо.</w:t>
            </w:r>
          </w:p>
          <w:p w14:paraId="451BC24B" w14:textId="6FA3D322" w:rsidR="00011E1C" w:rsidRPr="00CB3B3A" w:rsidRDefault="00011E1C" w:rsidP="00011E1C">
            <w:pPr>
              <w:rPr>
                <w:rFonts w:ascii="Tahoma" w:hAnsi="Tahoma" w:cs="Tahoma"/>
                <w:sz w:val="20"/>
                <w:szCs w:val="20"/>
              </w:rPr>
            </w:pP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AB3BCC"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AB3BCC" w:rsidRPr="00CB3B3A" w:rsidRDefault="00AB3BCC" w:rsidP="00AB3BCC">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2B59E8C8" w:rsidR="00AB3BCC" w:rsidRPr="00CB3B3A" w:rsidRDefault="00AB3BCC" w:rsidP="00AB3BCC">
            <w:pPr>
              <w:rPr>
                <w:rFonts w:ascii="Tahoma" w:hAnsi="Tahoma" w:cs="Tahoma"/>
                <w:sz w:val="20"/>
                <w:szCs w:val="20"/>
              </w:rPr>
            </w:pPr>
            <w:r w:rsidRPr="00A13DDE">
              <w:rPr>
                <w:rFonts w:ascii="Tahoma" w:hAnsi="Tahoma" w:cs="Tahoma"/>
                <w:sz w:val="20"/>
                <w:szCs w:val="20"/>
              </w:rPr>
              <w:t>Неприменимо.</w:t>
            </w:r>
          </w:p>
        </w:tc>
      </w:tr>
      <w:tr w:rsidR="00AB3BCC"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AB3BCC" w:rsidRPr="00CB3B3A" w:rsidRDefault="00AB3BCC" w:rsidP="00AB3BCC">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521BE0F6" w:rsidR="00AB3BCC" w:rsidRPr="00CB3B3A" w:rsidRDefault="00AB3BCC" w:rsidP="00AB3BCC">
            <w:pPr>
              <w:rPr>
                <w:rFonts w:ascii="Tahoma" w:hAnsi="Tahoma" w:cs="Tahoma"/>
                <w:sz w:val="20"/>
                <w:szCs w:val="20"/>
              </w:rPr>
            </w:pPr>
            <w:r w:rsidRPr="00A13DDE">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A5D34BF" w14:textId="77777777" w:rsidR="00AB3BCC" w:rsidRPr="00CB3B3A" w:rsidRDefault="00AB3BCC" w:rsidP="00AB3BCC">
            <w:pPr>
              <w:jc w:val="both"/>
              <w:rPr>
                <w:rFonts w:ascii="Tahoma" w:hAnsi="Tahoma" w:cs="Tahoma"/>
                <w:sz w:val="20"/>
                <w:szCs w:val="20"/>
              </w:rPr>
            </w:pPr>
            <w:r w:rsidRPr="00CB3B3A">
              <w:rPr>
                <w:rFonts w:ascii="Tahoma" w:hAnsi="Tahoma" w:cs="Tahoma"/>
                <w:sz w:val="20"/>
                <w:szCs w:val="20"/>
              </w:rPr>
              <w:t>Неприменимо.</w:t>
            </w:r>
          </w:p>
          <w:p w14:paraId="378779E2" w14:textId="12921C87"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0AB4F2A" w:rsidR="006604AD" w:rsidRPr="00CB3B3A" w:rsidRDefault="00AB3BCC" w:rsidP="00AB3BCC">
            <w:pPr>
              <w:jc w:val="both"/>
              <w:rPr>
                <w:rFonts w:ascii="Tahoma" w:hAnsi="Tahoma" w:cs="Tahoma"/>
                <w:sz w:val="20"/>
                <w:szCs w:val="20"/>
              </w:rPr>
            </w:pPr>
            <w:r w:rsidRPr="00CB3B3A">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Наименование должности (</w:t>
      </w:r>
      <w:proofErr w:type="gramStart"/>
      <w:r w:rsidRPr="009252FA">
        <w:rPr>
          <w:rFonts w:ascii="Tahoma" w:hAnsi="Tahoma" w:cs="Tahoma"/>
          <w:b/>
          <w:sz w:val="20"/>
          <w:szCs w:val="20"/>
        </w:rPr>
        <w:t xml:space="preserve">Поставщик)   </w:t>
      </w:r>
      <w:proofErr w:type="gramEnd"/>
      <w:r w:rsidRPr="009252FA">
        <w:rPr>
          <w:rFonts w:ascii="Tahoma" w:hAnsi="Tahoma" w:cs="Tahoma"/>
          <w:b/>
          <w:sz w:val="20"/>
          <w:szCs w:val="20"/>
        </w:rPr>
        <w:t xml:space="preserve">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lastRenderedPageBreak/>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3AFA1F5"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336A46A" w14:textId="77777777" w:rsidR="00011E1C" w:rsidRDefault="00011E1C" w:rsidP="00FD1185">
      <w:pPr>
        <w:rPr>
          <w:rFonts w:ascii="Tahoma" w:hAnsi="Tahoma" w:cs="Tahoma"/>
          <w:sz w:val="20"/>
          <w:szCs w:val="20"/>
        </w:rPr>
      </w:pPr>
    </w:p>
    <w:p w14:paraId="3FEC0955" w14:textId="77777777" w:rsidR="00011E1C" w:rsidRDefault="00011E1C" w:rsidP="00FD1185">
      <w:pPr>
        <w:rPr>
          <w:rFonts w:ascii="Tahoma" w:hAnsi="Tahoma" w:cs="Tahoma"/>
          <w:sz w:val="20"/>
          <w:szCs w:val="20"/>
        </w:rPr>
      </w:pPr>
    </w:p>
    <w:p w14:paraId="6BE35A2A" w14:textId="77777777" w:rsidR="00011E1C" w:rsidRDefault="00011E1C" w:rsidP="00FD1185">
      <w:pPr>
        <w:rPr>
          <w:rFonts w:ascii="Tahoma" w:hAnsi="Tahoma" w:cs="Tahoma"/>
          <w:sz w:val="20"/>
          <w:szCs w:val="20"/>
        </w:rPr>
      </w:pPr>
    </w:p>
    <w:p w14:paraId="02D4AE04" w14:textId="77777777" w:rsidR="00011E1C" w:rsidRDefault="00011E1C" w:rsidP="00FD1185">
      <w:pPr>
        <w:rPr>
          <w:rFonts w:ascii="Tahoma" w:hAnsi="Tahoma" w:cs="Tahoma"/>
          <w:sz w:val="20"/>
          <w:szCs w:val="20"/>
        </w:rPr>
      </w:pPr>
    </w:p>
    <w:p w14:paraId="76BA21E7" w14:textId="77777777" w:rsidR="00011E1C" w:rsidRDefault="00011E1C" w:rsidP="00FD1185">
      <w:pPr>
        <w:rPr>
          <w:rFonts w:ascii="Tahoma" w:hAnsi="Tahoma" w:cs="Tahoma"/>
          <w:sz w:val="20"/>
          <w:szCs w:val="20"/>
        </w:rPr>
      </w:pPr>
    </w:p>
    <w:p w14:paraId="4AA9B02B" w14:textId="77777777" w:rsidR="00011E1C" w:rsidRDefault="00011E1C" w:rsidP="00FD1185">
      <w:pPr>
        <w:rPr>
          <w:rFonts w:ascii="Tahoma" w:hAnsi="Tahoma" w:cs="Tahoma"/>
          <w:sz w:val="20"/>
          <w:szCs w:val="20"/>
        </w:rPr>
      </w:pPr>
    </w:p>
    <w:p w14:paraId="0584C300" w14:textId="557AA549" w:rsidR="00011E1C" w:rsidRDefault="00011E1C" w:rsidP="00FD1185">
      <w:pPr>
        <w:rPr>
          <w:rFonts w:ascii="Tahoma" w:hAnsi="Tahoma" w:cs="Tahoma"/>
          <w:sz w:val="20"/>
          <w:szCs w:val="20"/>
        </w:rPr>
      </w:pPr>
    </w:p>
    <w:p w14:paraId="5D23D103" w14:textId="314B88E6" w:rsidR="009252FA" w:rsidRDefault="009252FA" w:rsidP="00FD1185">
      <w:pPr>
        <w:rPr>
          <w:rFonts w:ascii="Tahoma" w:hAnsi="Tahoma" w:cs="Tahoma"/>
          <w:sz w:val="20"/>
          <w:szCs w:val="20"/>
        </w:rPr>
      </w:pPr>
    </w:p>
    <w:p w14:paraId="39CFB280" w14:textId="7FFD2201" w:rsidR="009252FA" w:rsidRDefault="009252FA" w:rsidP="00FD1185">
      <w:pPr>
        <w:rPr>
          <w:rFonts w:ascii="Tahoma" w:hAnsi="Tahoma" w:cs="Tahoma"/>
          <w:sz w:val="20"/>
          <w:szCs w:val="20"/>
        </w:rPr>
      </w:pPr>
    </w:p>
    <w:p w14:paraId="2D0E751A" w14:textId="35E5294C" w:rsidR="009252FA" w:rsidRDefault="009252FA" w:rsidP="00FD1185">
      <w:pPr>
        <w:rPr>
          <w:rFonts w:ascii="Tahoma" w:hAnsi="Tahoma" w:cs="Tahoma"/>
          <w:sz w:val="20"/>
          <w:szCs w:val="20"/>
        </w:rPr>
      </w:pPr>
    </w:p>
    <w:p w14:paraId="336E1496" w14:textId="26E1F3C8" w:rsidR="009252FA" w:rsidRDefault="009252FA" w:rsidP="00FD1185">
      <w:pPr>
        <w:rPr>
          <w:rFonts w:ascii="Tahoma" w:hAnsi="Tahoma" w:cs="Tahoma"/>
          <w:sz w:val="20"/>
          <w:szCs w:val="20"/>
        </w:rPr>
      </w:pPr>
    </w:p>
    <w:p w14:paraId="4551F8FA" w14:textId="1954AFF3" w:rsidR="009252FA" w:rsidRDefault="009252FA" w:rsidP="00FD1185">
      <w:pPr>
        <w:rPr>
          <w:rFonts w:ascii="Tahoma" w:hAnsi="Tahoma" w:cs="Tahoma"/>
          <w:sz w:val="20"/>
          <w:szCs w:val="20"/>
        </w:rPr>
      </w:pPr>
    </w:p>
    <w:p w14:paraId="60EEACB5" w14:textId="42BF36BC" w:rsidR="009252FA" w:rsidRDefault="009252FA" w:rsidP="00FD1185">
      <w:pPr>
        <w:rPr>
          <w:rFonts w:ascii="Tahoma" w:hAnsi="Tahoma" w:cs="Tahoma"/>
          <w:sz w:val="20"/>
          <w:szCs w:val="20"/>
        </w:rPr>
      </w:pPr>
    </w:p>
    <w:p w14:paraId="3CA392C1" w14:textId="0381FB1E" w:rsidR="009252FA" w:rsidRDefault="009252FA" w:rsidP="00FD1185">
      <w:pPr>
        <w:rPr>
          <w:rFonts w:ascii="Tahoma" w:hAnsi="Tahoma" w:cs="Tahoma"/>
          <w:sz w:val="20"/>
          <w:szCs w:val="20"/>
        </w:rPr>
      </w:pPr>
    </w:p>
    <w:p w14:paraId="2C8B5BD5" w14:textId="05DEADB3" w:rsidR="009252FA" w:rsidRDefault="009252FA" w:rsidP="00FD1185">
      <w:pPr>
        <w:rPr>
          <w:rFonts w:ascii="Tahoma" w:hAnsi="Tahoma" w:cs="Tahoma"/>
          <w:sz w:val="20"/>
          <w:szCs w:val="20"/>
        </w:rPr>
      </w:pPr>
    </w:p>
    <w:p w14:paraId="4ABA4F65" w14:textId="46D4EA8C" w:rsidR="009252FA" w:rsidRDefault="009252FA" w:rsidP="00FD1185">
      <w:pPr>
        <w:rPr>
          <w:rFonts w:ascii="Tahoma" w:hAnsi="Tahoma" w:cs="Tahoma"/>
          <w:sz w:val="20"/>
          <w:szCs w:val="20"/>
        </w:rPr>
      </w:pPr>
    </w:p>
    <w:p w14:paraId="7136CAA2" w14:textId="4E7268FC" w:rsidR="009252FA" w:rsidRDefault="009252FA" w:rsidP="00FD1185">
      <w:pPr>
        <w:rPr>
          <w:rFonts w:ascii="Tahoma" w:hAnsi="Tahoma" w:cs="Tahoma"/>
          <w:sz w:val="20"/>
          <w:szCs w:val="20"/>
        </w:rPr>
      </w:pPr>
    </w:p>
    <w:p w14:paraId="16326E3B" w14:textId="57E55C9E" w:rsidR="009252FA" w:rsidRDefault="009252FA" w:rsidP="00FD1185">
      <w:pPr>
        <w:rPr>
          <w:rFonts w:ascii="Tahoma" w:hAnsi="Tahoma" w:cs="Tahoma"/>
          <w:sz w:val="20"/>
          <w:szCs w:val="20"/>
        </w:rPr>
      </w:pPr>
    </w:p>
    <w:p w14:paraId="151EF124" w14:textId="0AEA9F1A" w:rsidR="009252FA" w:rsidRDefault="009252FA" w:rsidP="00FD1185">
      <w:pPr>
        <w:rPr>
          <w:rFonts w:ascii="Tahoma" w:hAnsi="Tahoma" w:cs="Tahoma"/>
          <w:sz w:val="20"/>
          <w:szCs w:val="20"/>
        </w:rPr>
      </w:pPr>
    </w:p>
    <w:p w14:paraId="65E654E0" w14:textId="2FFBCD49" w:rsidR="009252FA" w:rsidRDefault="009252FA" w:rsidP="00FD1185">
      <w:pPr>
        <w:rPr>
          <w:rFonts w:ascii="Tahoma" w:hAnsi="Tahoma" w:cs="Tahoma"/>
          <w:sz w:val="20"/>
          <w:szCs w:val="20"/>
        </w:rPr>
      </w:pPr>
    </w:p>
    <w:p w14:paraId="69FF33C5" w14:textId="33DFCE79" w:rsidR="009252FA" w:rsidRDefault="009252FA" w:rsidP="00FD1185">
      <w:pPr>
        <w:rPr>
          <w:rFonts w:ascii="Tahoma" w:hAnsi="Tahoma" w:cs="Tahoma"/>
          <w:sz w:val="20"/>
          <w:szCs w:val="20"/>
        </w:rPr>
      </w:pPr>
    </w:p>
    <w:p w14:paraId="2C00D612" w14:textId="379CE488" w:rsidR="009252FA" w:rsidRDefault="009252FA" w:rsidP="00FD1185">
      <w:pPr>
        <w:rPr>
          <w:rFonts w:ascii="Tahoma" w:hAnsi="Tahoma" w:cs="Tahoma"/>
          <w:sz w:val="20"/>
          <w:szCs w:val="20"/>
        </w:rPr>
      </w:pPr>
    </w:p>
    <w:p w14:paraId="18F80DF9" w14:textId="333BE512" w:rsidR="009252FA" w:rsidRDefault="009252FA" w:rsidP="00FD1185">
      <w:pPr>
        <w:rPr>
          <w:rFonts w:ascii="Tahoma" w:hAnsi="Tahoma" w:cs="Tahoma"/>
          <w:sz w:val="20"/>
          <w:szCs w:val="20"/>
        </w:rPr>
      </w:pPr>
    </w:p>
    <w:p w14:paraId="1BCFB284" w14:textId="02C39E87" w:rsidR="009252FA" w:rsidRDefault="009252FA" w:rsidP="00FD1185">
      <w:pPr>
        <w:rPr>
          <w:rFonts w:ascii="Tahoma" w:hAnsi="Tahoma" w:cs="Tahoma"/>
          <w:sz w:val="20"/>
          <w:szCs w:val="20"/>
        </w:rPr>
      </w:pPr>
    </w:p>
    <w:p w14:paraId="25A54011" w14:textId="1859CBEE" w:rsidR="009252FA" w:rsidRDefault="009252FA" w:rsidP="00FD1185">
      <w:pPr>
        <w:rPr>
          <w:rFonts w:ascii="Tahoma" w:hAnsi="Tahoma" w:cs="Tahoma"/>
          <w:sz w:val="20"/>
          <w:szCs w:val="20"/>
        </w:rPr>
      </w:pPr>
    </w:p>
    <w:p w14:paraId="47F12DA5" w14:textId="35084754" w:rsidR="009252FA" w:rsidRDefault="009252FA" w:rsidP="00FD1185">
      <w:pPr>
        <w:rPr>
          <w:rFonts w:ascii="Tahoma" w:hAnsi="Tahoma" w:cs="Tahoma"/>
          <w:sz w:val="20"/>
          <w:szCs w:val="20"/>
        </w:rPr>
      </w:pPr>
    </w:p>
    <w:p w14:paraId="19A53E21" w14:textId="1087A8EB" w:rsidR="009252FA" w:rsidRDefault="009252FA" w:rsidP="00FD1185">
      <w:pPr>
        <w:rPr>
          <w:rFonts w:ascii="Tahoma" w:hAnsi="Tahoma" w:cs="Tahoma"/>
          <w:sz w:val="20"/>
          <w:szCs w:val="20"/>
        </w:rPr>
      </w:pPr>
    </w:p>
    <w:p w14:paraId="1102EEDD" w14:textId="185B35C0" w:rsidR="009252FA" w:rsidRDefault="009252FA" w:rsidP="00FD1185">
      <w:pPr>
        <w:rPr>
          <w:rFonts w:ascii="Tahoma" w:hAnsi="Tahoma" w:cs="Tahoma"/>
          <w:sz w:val="20"/>
          <w:szCs w:val="20"/>
        </w:rPr>
      </w:pPr>
    </w:p>
    <w:p w14:paraId="7E29D26D" w14:textId="787EAFAE" w:rsidR="009252FA" w:rsidRDefault="009252FA" w:rsidP="00FD1185">
      <w:pPr>
        <w:rPr>
          <w:rFonts w:ascii="Tahoma" w:hAnsi="Tahoma" w:cs="Tahoma"/>
          <w:sz w:val="20"/>
          <w:szCs w:val="20"/>
        </w:rPr>
      </w:pPr>
    </w:p>
    <w:p w14:paraId="2F26A12B" w14:textId="271348EE" w:rsidR="009252FA" w:rsidRDefault="009252FA" w:rsidP="00FD1185">
      <w:pPr>
        <w:rPr>
          <w:rFonts w:ascii="Tahoma" w:hAnsi="Tahoma" w:cs="Tahoma"/>
          <w:sz w:val="20"/>
          <w:szCs w:val="20"/>
        </w:rPr>
      </w:pPr>
    </w:p>
    <w:p w14:paraId="29E18A95" w14:textId="43656864" w:rsidR="009252FA" w:rsidRDefault="009252FA" w:rsidP="00FD1185">
      <w:pPr>
        <w:rPr>
          <w:rFonts w:ascii="Tahoma" w:hAnsi="Tahoma" w:cs="Tahoma"/>
          <w:sz w:val="20"/>
          <w:szCs w:val="20"/>
        </w:rPr>
      </w:pPr>
    </w:p>
    <w:p w14:paraId="2462A643" w14:textId="5E749A99" w:rsidR="009252FA" w:rsidRDefault="009252FA" w:rsidP="00FD1185">
      <w:pPr>
        <w:rPr>
          <w:rFonts w:ascii="Tahoma" w:hAnsi="Tahoma" w:cs="Tahoma"/>
          <w:sz w:val="20"/>
          <w:szCs w:val="20"/>
        </w:rPr>
      </w:pPr>
    </w:p>
    <w:p w14:paraId="3A5BCB54" w14:textId="4B5264A1" w:rsidR="009252FA" w:rsidRDefault="009252FA" w:rsidP="00FD1185">
      <w:pPr>
        <w:rPr>
          <w:rFonts w:ascii="Tahoma" w:hAnsi="Tahoma" w:cs="Tahoma"/>
          <w:sz w:val="20"/>
          <w:szCs w:val="20"/>
        </w:rPr>
      </w:pPr>
    </w:p>
    <w:p w14:paraId="32EB48B5" w14:textId="10BC8C0A" w:rsidR="009252FA" w:rsidRDefault="009252FA" w:rsidP="00FD1185">
      <w:pPr>
        <w:rPr>
          <w:rFonts w:ascii="Tahoma" w:hAnsi="Tahoma" w:cs="Tahoma"/>
          <w:sz w:val="20"/>
          <w:szCs w:val="20"/>
        </w:rPr>
      </w:pPr>
    </w:p>
    <w:p w14:paraId="100F8BB7" w14:textId="7FB2B16C" w:rsidR="009252FA" w:rsidRDefault="009252FA" w:rsidP="00FD1185">
      <w:pPr>
        <w:rPr>
          <w:rFonts w:ascii="Tahoma" w:hAnsi="Tahoma" w:cs="Tahoma"/>
          <w:sz w:val="20"/>
          <w:szCs w:val="20"/>
        </w:rPr>
      </w:pPr>
    </w:p>
    <w:p w14:paraId="2509D872" w14:textId="29C81035" w:rsidR="00011E1C" w:rsidRDefault="00011E1C" w:rsidP="00FD1185">
      <w:pPr>
        <w:rPr>
          <w:rFonts w:ascii="Tahoma" w:hAnsi="Tahoma" w:cs="Tahoma"/>
          <w:sz w:val="20"/>
          <w:szCs w:val="20"/>
        </w:rPr>
      </w:pPr>
    </w:p>
    <w:p w14:paraId="05842B47" w14:textId="77777777" w:rsidR="009252FA" w:rsidRDefault="009252FA" w:rsidP="00FD1185">
      <w:pPr>
        <w:rPr>
          <w:rFonts w:ascii="Tahoma" w:hAnsi="Tahoma" w:cs="Tahoma"/>
          <w:sz w:val="20"/>
          <w:szCs w:val="20"/>
        </w:rPr>
      </w:pPr>
    </w:p>
    <w:p w14:paraId="613ABCFF" w14:textId="77777777" w:rsidR="0032118D" w:rsidRDefault="0032118D" w:rsidP="00FD1185">
      <w:pPr>
        <w:rPr>
          <w:rFonts w:ascii="Tahoma" w:hAnsi="Tahoma" w:cs="Tahoma"/>
          <w:sz w:val="20"/>
          <w:szCs w:val="20"/>
        </w:rPr>
      </w:pPr>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023D"/>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B3BCC"/>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56A46"/>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D71AA"/>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2432</Words>
  <Characters>13867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2026-01-26T11:39:00Z</dcterms:created>
  <dcterms:modified xsi:type="dcterms:W3CDTF">2026-02-11T05:47:00Z</dcterms:modified>
</cp:coreProperties>
</file>