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2"/>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3"/>
            </w:r>
            <w:r w:rsidR="00CE3336" w:rsidRPr="00891C08">
              <w:rPr>
                <w:rFonts w:ascii="Tahoma" w:hAnsi="Tahoma" w:cs="Tahoma"/>
                <w:sz w:val="20"/>
              </w:rPr>
              <w:t>,</w:t>
            </w:r>
          </w:p>
          <w:p w14:paraId="64844783" w14:textId="1BEAEF2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5"/>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7A4F30F9" w14:textId="2C36B9AE" w:rsidR="00CE3336" w:rsidRPr="00305BB4" w:rsidRDefault="00052D02" w:rsidP="00052D02">
            <w:pPr>
              <w:widowControl w:val="0"/>
              <w:autoSpaceDE w:val="0"/>
              <w:autoSpaceDN w:val="0"/>
              <w:adjustRightInd w:val="0"/>
              <w:ind w:left="185" w:right="140" w:firstLine="0"/>
              <w:rPr>
                <w:rFonts w:ascii="Tahoma" w:hAnsi="Tahoma" w:cs="Tahoma"/>
                <w:sz w:val="20"/>
              </w:rPr>
            </w:pPr>
            <w:r>
              <w:rPr>
                <w:rFonts w:ascii="Tahoma" w:hAnsi="Tahoma" w:cs="Tahoma"/>
                <w:b/>
                <w:sz w:val="20"/>
              </w:rPr>
              <w:t>ООО «Ренонс»</w:t>
            </w:r>
          </w:p>
          <w:p w14:paraId="4B16C3A8" w14:textId="3AFEB07E" w:rsidR="00CE3336" w:rsidRPr="00653152" w:rsidRDefault="00CE3336" w:rsidP="00F6467E">
            <w:pPr>
              <w:widowControl w:val="0"/>
              <w:suppressAutoHyphens w:val="0"/>
              <w:ind w:left="185" w:firstLine="0"/>
              <w:rPr>
                <w:rFonts w:ascii="Tahoma" w:hAnsi="Tahoma" w:cs="Tahoma"/>
                <w:sz w:val="20"/>
              </w:rPr>
            </w:pPr>
            <w:r w:rsidRPr="00653152">
              <w:rPr>
                <w:rFonts w:ascii="Tahoma" w:hAnsi="Tahoma" w:cs="Tahoma"/>
                <w:sz w:val="20"/>
              </w:rPr>
              <w:t xml:space="preserve">в лице </w:t>
            </w:r>
            <w:r w:rsidR="00052D02" w:rsidRPr="00653152">
              <w:rPr>
                <w:rFonts w:ascii="Tahoma" w:hAnsi="Tahoma" w:cs="Tahoma"/>
                <w:sz w:val="20"/>
                <w:u w:color="FFFFFF" w:themeColor="background1"/>
              </w:rPr>
              <w:t>Генерального директора Ильичева Валерия Викторовича</w:t>
            </w:r>
            <w:r w:rsidRPr="00653152">
              <w:rPr>
                <w:rFonts w:ascii="Tahoma" w:hAnsi="Tahoma" w:cs="Tahoma"/>
                <w:sz w:val="20"/>
              </w:rPr>
              <w:t>,</w:t>
            </w:r>
          </w:p>
          <w:p w14:paraId="435CDFF8" w14:textId="0014476E" w:rsidR="00CE3336" w:rsidRPr="00891C08" w:rsidRDefault="00CE3336" w:rsidP="00F6467E">
            <w:pPr>
              <w:widowControl w:val="0"/>
              <w:suppressAutoHyphens w:val="0"/>
              <w:ind w:left="185" w:firstLine="0"/>
              <w:rPr>
                <w:rFonts w:ascii="Tahoma" w:hAnsi="Tahoma" w:cs="Tahoma"/>
                <w:sz w:val="20"/>
              </w:rPr>
            </w:pPr>
            <w:r w:rsidRPr="00653152">
              <w:rPr>
                <w:rFonts w:ascii="Tahoma" w:hAnsi="Tahoma" w:cs="Tahoma"/>
                <w:sz w:val="20"/>
              </w:rPr>
              <w:t xml:space="preserve">действующего на основании </w:t>
            </w:r>
            <w:r w:rsidR="00052D02" w:rsidRPr="00653152">
              <w:rPr>
                <w:rFonts w:ascii="Tahoma" w:hAnsi="Tahoma" w:cs="Tahoma"/>
                <w:sz w:val="20"/>
                <w:u w:color="FFFFFF" w:themeColor="background1"/>
              </w:rPr>
              <w:t>Устава</w:t>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00E63982"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2A3094"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52BE6E35" w:rsidR="009240C8" w:rsidRPr="002A3094" w:rsidRDefault="00570816"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Pr>
                <w:rFonts w:cs="Tahoma"/>
                <w:sz w:val="20"/>
                <w:lang w:val="ru-RU"/>
              </w:rPr>
              <w:t>р</w:t>
            </w:r>
            <w:r w:rsidR="002A3094" w:rsidRPr="002A3094">
              <w:rPr>
                <w:rFonts w:cs="Tahoma"/>
                <w:sz w:val="20"/>
                <w:lang w:val="ru-RU"/>
              </w:rPr>
              <w:t>емонт ДВС ЛУИДОР-223902 (</w:t>
            </w:r>
            <w:r w:rsidR="002A3094" w:rsidRPr="002A3094">
              <w:rPr>
                <w:rFonts w:cs="Tahoma"/>
                <w:sz w:val="20"/>
              </w:rPr>
              <w:t>VW</w:t>
            </w:r>
            <w:r w:rsidR="002A3094" w:rsidRPr="002A3094">
              <w:rPr>
                <w:rFonts w:cs="Tahoma"/>
                <w:sz w:val="20"/>
                <w:lang w:val="ru-RU"/>
              </w:rPr>
              <w:t xml:space="preserve"> </w:t>
            </w:r>
            <w:r w:rsidR="002A3094" w:rsidRPr="002A3094">
              <w:rPr>
                <w:rFonts w:cs="Tahoma"/>
                <w:sz w:val="20"/>
              </w:rPr>
              <w:t>Crafter</w:t>
            </w:r>
            <w:r w:rsidR="002A3094" w:rsidRPr="002A3094">
              <w:rPr>
                <w:rFonts w:cs="Tahoma"/>
                <w:sz w:val="20"/>
                <w:lang w:val="ru-RU"/>
              </w:rPr>
              <w:t>)</w:t>
            </w:r>
          </w:p>
        </w:tc>
      </w:tr>
    </w:tbl>
    <w:p w14:paraId="275C923E" w14:textId="52DDC83C" w:rsidR="008104B7" w:rsidRPr="00891C08" w:rsidRDefault="008104B7" w:rsidP="005C2232">
      <w:pPr>
        <w:pStyle w:val="a0"/>
      </w:pPr>
      <w:r w:rsidRPr="00891C08">
        <w:t xml:space="preserve">Описание, </w:t>
      </w:r>
      <w:r w:rsidRPr="002A3094">
        <w:t>состав и объём Работ, требования к результатам Работ и отчётной документации содержатся в Приложени</w:t>
      </w:r>
      <w:r w:rsidR="003C72D3" w:rsidRPr="002A3094">
        <w:t>и</w:t>
      </w:r>
      <w:r w:rsidRPr="002A3094">
        <w:t xml:space="preserve"> </w:t>
      </w:r>
      <w:r w:rsidR="0013148B" w:rsidRPr="002A3094">
        <w:t>«</w:t>
      </w:r>
      <w:r w:rsidR="002A3094" w:rsidRPr="002A3094">
        <w:t>Техническое задание</w:t>
      </w:r>
      <w:r w:rsidR="0013148B" w:rsidRPr="002A3094">
        <w:t>»</w:t>
      </w:r>
      <w:r w:rsidR="003C72D3" w:rsidRPr="002A3094">
        <w:t xml:space="preserve"> (далее – </w:t>
      </w:r>
      <w:r w:rsidR="003C72D3" w:rsidRPr="002A3094">
        <w:rPr>
          <w:b/>
        </w:rPr>
        <w:t>Задание</w:t>
      </w:r>
      <w:r w:rsidR="003C72D3" w:rsidRPr="002A3094">
        <w:t>)</w:t>
      </w:r>
      <w:r w:rsidRPr="002A3094">
        <w:t>.</w:t>
      </w:r>
    </w:p>
    <w:p w14:paraId="7D16D954" w14:textId="330C8192" w:rsidR="00DB0FD4" w:rsidRPr="002A3094" w:rsidRDefault="00CB7B8C" w:rsidP="002A3094">
      <w:pPr>
        <w:pStyle w:val="a"/>
      </w:pPr>
      <w:r w:rsidRPr="00891C08">
        <w:t>СРОК</w:t>
      </w:r>
    </w:p>
    <w:p w14:paraId="5FC03A24" w14:textId="71BFF72B" w:rsidR="00BA6795" w:rsidRPr="00EC4259" w:rsidRDefault="00DF1E3F" w:rsidP="00BA6795">
      <w:pPr>
        <w:pStyle w:val="a0"/>
        <w:rPr>
          <w:bCs/>
        </w:rPr>
      </w:pPr>
      <w:r>
        <w:t>С</w:t>
      </w:r>
      <w:r w:rsidR="00CB7B8C" w:rsidRPr="00891C08">
        <w:t xml:space="preserve">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w:t>
      </w:r>
    </w:p>
    <w:p w14:paraId="7CB86276" w14:textId="4DCA1D03" w:rsidR="0022076C" w:rsidRPr="00570816" w:rsidRDefault="002746BD" w:rsidP="00570816">
      <w:pPr>
        <w:pStyle w:val="a"/>
      </w:pPr>
      <w:r w:rsidRPr="00891C08">
        <w:t>ЦЕНА</w:t>
      </w:r>
    </w:p>
    <w:p w14:paraId="02C5EF0E" w14:textId="09E339BB"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предельной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2592F58C" w:rsidR="00D741E1" w:rsidRPr="00570816" w:rsidRDefault="00D741E1" w:rsidP="002C518E">
            <w:pPr>
              <w:spacing w:after="120"/>
              <w:ind w:firstLine="0"/>
              <w:jc w:val="left"/>
              <w:rPr>
                <w:rFonts w:ascii="Tahoma" w:hAnsi="Tahoma" w:cs="Tahoma"/>
                <w:sz w:val="20"/>
              </w:rPr>
            </w:pPr>
            <w:r w:rsidRPr="00891C08">
              <w:rPr>
                <w:rFonts w:ascii="Tahoma" w:hAnsi="Tahoma" w:cs="Tahoma"/>
                <w:sz w:val="20"/>
              </w:rPr>
              <w:t>без НДС</w:t>
            </w:r>
          </w:p>
        </w:tc>
        <w:tc>
          <w:tcPr>
            <w:tcW w:w="3118" w:type="dxa"/>
            <w:tcBorders>
              <w:bottom w:val="dotted" w:sz="4" w:space="0" w:color="A6A6A6" w:themeColor="background1" w:themeShade="A6"/>
            </w:tcBorders>
            <w:shd w:val="clear" w:color="auto" w:fill="auto"/>
          </w:tcPr>
          <w:p w14:paraId="3F7DD565" w14:textId="6D184018"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НДС (</w:t>
            </w:r>
            <w:r w:rsidR="00570816" w:rsidRPr="00570816">
              <w:rPr>
                <w:rFonts w:ascii="Tahoma" w:hAnsi="Tahoma" w:cs="Tahoma"/>
                <w:sz w:val="20"/>
              </w:rPr>
              <w:t>22</w:t>
            </w:r>
            <w:r w:rsidRPr="00891C08">
              <w:rPr>
                <w:rFonts w:ascii="Tahoma" w:hAnsi="Tahoma" w:cs="Tahoma"/>
                <w:sz w:val="20"/>
              </w:rPr>
              <w:t>%)</w:t>
            </w:r>
          </w:p>
        </w:tc>
        <w:tc>
          <w:tcPr>
            <w:tcW w:w="3260" w:type="dxa"/>
            <w:tcBorders>
              <w:bottom w:val="dotted" w:sz="4" w:space="0" w:color="A6A6A6" w:themeColor="background1" w:themeShade="A6"/>
            </w:tcBorders>
            <w:shd w:val="clear" w:color="auto" w:fill="auto"/>
            <w:tcMar>
              <w:right w:w="0" w:type="dxa"/>
            </w:tcMar>
          </w:tcPr>
          <w:p w14:paraId="59704BFF" w14:textId="361D50C1"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Итого</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44445BFB"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6"/>
            </w:r>
            <w:r w:rsidR="00D741E1" w:rsidRPr="00891C08">
              <w:rPr>
                <w:rFonts w:ascii="Tahoma" w:hAnsi="Tahoma" w:cs="Tahoma"/>
                <w:sz w:val="20"/>
              </w:rPr>
              <w:t>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725AF01C" w:rsidR="00D741E1" w:rsidRPr="00371A31" w:rsidRDefault="00AB4DD9" w:rsidP="002C518E">
            <w:pPr>
              <w:spacing w:after="120"/>
              <w:ind w:firstLine="0"/>
              <w:jc w:val="left"/>
              <w:rPr>
                <w:rFonts w:ascii="Tahoma" w:hAnsi="Tahoma" w:cs="Tahoma"/>
                <w:sz w:val="20"/>
              </w:rPr>
            </w:pP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w:t>
            </w:r>
          </w:p>
          <w:p w14:paraId="1C0943CE" w14:textId="1DAFD295" w:rsidR="002410DB" w:rsidRPr="00371A31" w:rsidRDefault="002410DB" w:rsidP="001A5605">
            <w:pPr>
              <w:spacing w:after="120"/>
              <w:ind w:firstLine="0"/>
              <w:jc w:val="left"/>
              <w:rPr>
                <w:rFonts w:ascii="Tahoma" w:hAnsi="Tahoma" w:cs="Tahoma"/>
                <w:sz w:val="20"/>
              </w:rPr>
            </w:pP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FFA19D1"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005D1F27" w:rsidRPr="00891C08">
              <w:rPr>
                <w:rFonts w:ascii="Tahoma" w:hAnsi="Tahoma" w:cs="Tahoma"/>
                <w:sz w:val="20"/>
              </w:rPr>
              <w:t>₽</w:t>
            </w:r>
          </w:p>
        </w:tc>
      </w:tr>
    </w:tbl>
    <w:p w14:paraId="6DF2EF99" w14:textId="787EBA41" w:rsidR="00456D92" w:rsidRPr="00891C08" w:rsidRDefault="00456D92" w:rsidP="00BB060B">
      <w:pPr>
        <w:pStyle w:val="afff6"/>
        <w:rPr>
          <w:color w:val="FF0000"/>
        </w:rPr>
      </w:pPr>
      <w:r w:rsidRPr="00891C08">
        <w:rPr>
          <w:u w:color="000000"/>
          <w:bdr w:val="nil"/>
        </w:rPr>
        <w:t xml:space="preserve">По мере детализации и уточнения видов и объемов Работ Стороны могут утвердить </w:t>
      </w:r>
      <w:r w:rsidR="00A279ED" w:rsidRPr="00891C08">
        <w:rPr>
          <w:u w:color="000000"/>
          <w:bdr w:val="nil"/>
        </w:rPr>
        <w:t xml:space="preserve">твёрдую </w:t>
      </w:r>
      <w:r w:rsidRPr="00891C08">
        <w:rPr>
          <w:u w:color="000000"/>
          <w:bdr w:val="nil"/>
        </w:rPr>
        <w:t>Цену Договора, что будет зафиксировано в дополнительном соглашении к Договору, но не более предельной Цены Договора.</w:t>
      </w:r>
    </w:p>
    <w:p w14:paraId="5CD05A92" w14:textId="21459BE5" w:rsidR="00B76970" w:rsidRPr="00891C08" w:rsidRDefault="00AD4959" w:rsidP="00B76970">
      <w:pPr>
        <w:pStyle w:val="a0"/>
      </w:pPr>
      <w:r w:rsidRPr="00891C08">
        <w:lastRenderedPageBreak/>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030E0C" w:rsidRPr="00891C08">
        <w:t>.</w:t>
      </w:r>
    </w:p>
    <w:p w14:paraId="6B8897AF" w14:textId="3DE702FF" w:rsidR="00BF46C7" w:rsidRPr="00891C08" w:rsidRDefault="00BF46C7">
      <w:pPr>
        <w:pStyle w:val="a"/>
      </w:pPr>
      <w:r w:rsidRPr="00891C08">
        <w:t xml:space="preserve">ПОРЯДОК </w:t>
      </w:r>
      <w:r w:rsidR="00D02EAA" w:rsidRPr="00891C08">
        <w:t>РАСЧЁТОВ</w:t>
      </w:r>
    </w:p>
    <w:p w14:paraId="5705003B" w14:textId="3299736E" w:rsidR="00CD32A7" w:rsidRPr="00891C08" w:rsidRDefault="00CD32A7" w:rsidP="00F205AE">
      <w:pPr>
        <w:pStyle w:val="a0"/>
        <w:rPr>
          <w:color w:val="FF0000"/>
        </w:rPr>
      </w:pP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92"/>
        <w:gridCol w:w="1818"/>
        <w:gridCol w:w="1273"/>
        <w:gridCol w:w="2037"/>
        <w:gridCol w:w="2752"/>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74CB38FB" w:rsidR="00571F22" w:rsidRPr="00891C08" w:rsidRDefault="00571F22" w:rsidP="00467D98">
            <w:pPr>
              <w:ind w:firstLine="0"/>
              <w:rPr>
                <w:rFonts w:ascii="Tahoma" w:hAnsi="Tahoma" w:cs="Tahoma"/>
                <w:sz w:val="20"/>
              </w:rPr>
            </w:pPr>
            <w:r w:rsidRPr="00891C08">
              <w:rPr>
                <w:rFonts w:ascii="Tahoma" w:hAnsi="Tahoma" w:cs="Tahoma"/>
                <w:sz w:val="20"/>
              </w:rPr>
              <w:t>Аванс:</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5BD4104E" w:rsidR="00776863" w:rsidRPr="00891C08" w:rsidRDefault="00776863" w:rsidP="0026470B">
            <w:pPr>
              <w:ind w:firstLine="0"/>
              <w:rPr>
                <w:rFonts w:ascii="Tahoma" w:hAnsi="Tahoma" w:cs="Tahoma"/>
                <w:sz w:val="20"/>
              </w:rPr>
            </w:pPr>
            <w:r w:rsidRPr="00891C08">
              <w:rPr>
                <w:rFonts w:ascii="Tahoma" w:hAnsi="Tahoma" w:cs="Tahoma"/>
                <w:sz w:val="20"/>
              </w:rPr>
              <w:t>без</w:t>
            </w:r>
            <w:r w:rsidR="00F40F30" w:rsidRPr="00891C08">
              <w:rPr>
                <w:rFonts w:ascii="Tahoma" w:hAnsi="Tahoma" w:cs="Tahoma"/>
                <w:sz w:val="20"/>
              </w:rPr>
              <w:t xml:space="preserve"> </w:t>
            </w:r>
            <w:r w:rsidRPr="00891C08">
              <w:rPr>
                <w:rFonts w:ascii="Tahoma" w:hAnsi="Tahoma" w:cs="Tahoma"/>
                <w:sz w:val="20"/>
              </w:rPr>
              <w:t>НДС</w:t>
            </w:r>
          </w:p>
        </w:tc>
        <w:tc>
          <w:tcPr>
            <w:tcW w:w="1273" w:type="dxa"/>
            <w:shd w:val="clear" w:color="auto" w:fill="F2F2F2" w:themeFill="background1" w:themeFillShade="F2"/>
          </w:tcPr>
          <w:p w14:paraId="4A097B8B" w14:textId="0FE6F9B0"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009A1F9B" w:rsidRPr="00891C08">
              <w:rPr>
                <w:rFonts w:ascii="Tahoma" w:hAnsi="Tahoma" w:cs="Tahoma"/>
                <w:sz w:val="20"/>
              </w:rPr>
              <w:t>₽</w:t>
            </w:r>
          </w:p>
        </w:tc>
        <w:tc>
          <w:tcPr>
            <w:tcW w:w="2037" w:type="dxa"/>
            <w:vMerge w:val="restart"/>
            <w:shd w:val="clear" w:color="auto" w:fill="F2F2F2" w:themeFill="background1" w:themeFillShade="F2"/>
          </w:tcPr>
          <w:p w14:paraId="68D56B92" w14:textId="4BEA0C58" w:rsidR="00776863" w:rsidRPr="00891C08" w:rsidRDefault="00593814" w:rsidP="003571A1">
            <w:pPr>
              <w:ind w:left="2" w:hanging="2"/>
              <w:jc w:val="left"/>
              <w:rPr>
                <w:rFonts w:ascii="Tahoma" w:hAnsi="Tahoma" w:cs="Tahoma"/>
                <w:sz w:val="20"/>
              </w:rPr>
            </w:pPr>
            <w:r w:rsidRPr="00593814">
              <w:rPr>
                <w:rFonts w:ascii="Tahoma" w:hAnsi="Tahoma" w:cs="Tahoma"/>
                <w:sz w:val="20"/>
              </w:rPr>
              <w:t>для оплаты авансов субподрядным организациям на те же нужды</w:t>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в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 xml:space="preserve">в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7"/>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51E2C106" w:rsidR="00776863" w:rsidRPr="00891C08" w:rsidRDefault="00776863" w:rsidP="00467D98">
            <w:pPr>
              <w:ind w:firstLine="0"/>
              <w:rPr>
                <w:rFonts w:ascii="Tahoma" w:hAnsi="Tahoma" w:cs="Tahoma"/>
                <w:sz w:val="20"/>
              </w:rPr>
            </w:pPr>
            <w:r w:rsidRPr="00891C08">
              <w:rPr>
                <w:rFonts w:ascii="Tahoma" w:hAnsi="Tahoma" w:cs="Tahoma"/>
                <w:sz w:val="20"/>
              </w:rPr>
              <w:t>НДС (</w:t>
            </w:r>
            <w:r w:rsidR="00593814">
              <w:rPr>
                <w:rFonts w:ascii="Tahoma" w:hAnsi="Tahoma" w:cs="Tahoma"/>
                <w:sz w:val="20"/>
              </w:rPr>
              <w:t>22</w:t>
            </w:r>
            <w:r w:rsidRPr="00891C08">
              <w:rPr>
                <w:rFonts w:ascii="Tahoma" w:hAnsi="Tahoma" w:cs="Tahoma"/>
                <w:sz w:val="20"/>
              </w:rPr>
              <w:t>%)</w:t>
            </w:r>
          </w:p>
        </w:tc>
        <w:tc>
          <w:tcPr>
            <w:tcW w:w="1273" w:type="dxa"/>
            <w:shd w:val="clear" w:color="auto" w:fill="F2F2F2" w:themeFill="background1" w:themeFillShade="F2"/>
          </w:tcPr>
          <w:p w14:paraId="581FE54D" w14:textId="29B6A595"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009A1F9B" w:rsidRPr="00891C08">
              <w:rPr>
                <w:rFonts w:ascii="Tahoma" w:hAnsi="Tahoma" w:cs="Tahoma"/>
                <w:sz w:val="20"/>
              </w:rPr>
              <w:t>₽</w:t>
            </w:r>
          </w:p>
          <w:p w14:paraId="2951872F" w14:textId="2072F26E" w:rsidR="00776863" w:rsidRPr="00891C08" w:rsidRDefault="00776863" w:rsidP="00AD6FDB">
            <w:pPr>
              <w:spacing w:after="120"/>
              <w:ind w:firstLine="0"/>
              <w:jc w:val="left"/>
              <w:rPr>
                <w:rFonts w:ascii="Tahoma" w:hAnsi="Tahoma" w:cs="Tahoma"/>
                <w:sz w:val="20"/>
              </w:rPr>
            </w:pP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51DB3D95" w:rsidR="00776863" w:rsidRPr="00891C08" w:rsidRDefault="00384EEB" w:rsidP="0026470B">
            <w:pPr>
              <w:ind w:firstLine="0"/>
              <w:rPr>
                <w:rFonts w:ascii="Tahoma" w:hAnsi="Tahoma" w:cs="Tahoma"/>
                <w:sz w:val="20"/>
              </w:rPr>
            </w:pPr>
            <w:r w:rsidRPr="00891C08">
              <w:rPr>
                <w:rFonts w:ascii="Tahoma" w:hAnsi="Tahoma" w:cs="Tahoma"/>
                <w:sz w:val="20"/>
              </w:rPr>
              <w:t>с</w:t>
            </w:r>
            <w:r w:rsidR="00776863" w:rsidRPr="00891C08">
              <w:rPr>
                <w:rFonts w:ascii="Tahoma" w:hAnsi="Tahoma" w:cs="Tahoma"/>
                <w:sz w:val="20"/>
              </w:rPr>
              <w:t xml:space="preserve"> НДС</w:t>
            </w:r>
          </w:p>
        </w:tc>
        <w:tc>
          <w:tcPr>
            <w:tcW w:w="1273" w:type="dxa"/>
            <w:shd w:val="clear" w:color="auto" w:fill="F2F2F2" w:themeFill="background1" w:themeFillShade="F2"/>
          </w:tcPr>
          <w:p w14:paraId="47338015" w14:textId="67E13DB8" w:rsidR="00776863" w:rsidRPr="00AC2F8B" w:rsidRDefault="00AB4DD9" w:rsidP="00467D98">
            <w:pPr>
              <w:ind w:firstLine="0"/>
              <w:rPr>
                <w:rStyle w:val="ad"/>
                <w:rFonts w:cs="Tahoma"/>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A1F9B" w:rsidRPr="00891C08">
              <w:rPr>
                <w:rFonts w:ascii="Tahoma" w:hAnsi="Tahoma" w:cs="Tahoma"/>
                <w:sz w:val="20"/>
              </w:rPr>
              <w:t xml:space="preserve"> ₽</w:t>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746E0294" w:rsidR="00571F22" w:rsidRPr="00891C08" w:rsidRDefault="00571F22" w:rsidP="00593814">
            <w:pPr>
              <w:rPr>
                <w:rFonts w:ascii="Tahoma" w:hAnsi="Tahoma" w:cs="Tahoma"/>
                <w:sz w:val="20"/>
              </w:rPr>
            </w:pP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72300377" w14:textId="20D5D798" w:rsidR="00BF46C7" w:rsidRPr="00593814" w:rsidRDefault="00BF46C7" w:rsidP="00593814">
      <w:pPr>
        <w:pStyle w:val="afff6"/>
        <w:ind w:left="0"/>
      </w:pP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50279F57" w:rsidR="00BF46C7" w:rsidRPr="00891C08" w:rsidRDefault="00BF46C7" w:rsidP="00305BB4">
            <w:pPr>
              <w:spacing w:before="120" w:after="240"/>
              <w:ind w:right="-143" w:firstLine="0"/>
              <w:rPr>
                <w:rFonts w:ascii="Tahoma" w:hAnsi="Tahoma" w:cs="Tahoma"/>
                <w:sz w:val="20"/>
                <w:szCs w:val="20"/>
                <w:lang w:eastAsia="ru-RU"/>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891C08">
              <w:rPr>
                <w:rFonts w:ascii="Tahoma" w:hAnsi="Tahoma" w:cs="Tahoma"/>
                <w:sz w:val="20"/>
              </w:rPr>
              <w:t>Аванс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EFF43F0" w14:textId="4169D58B" w:rsidR="00CE74E6" w:rsidRPr="00891C08" w:rsidRDefault="00CE74E6"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sz w:val="20"/>
              </w:rPr>
              <w:t>-</w:t>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5CBB9C1F"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601AA2">
              <w:rPr>
                <w:rFonts w:ascii="Tahoma" w:hAnsi="Tahoma" w:cs="Tahoma"/>
                <w:iCs/>
                <w:color w:val="FF0000"/>
                <w:sz w:val="20"/>
                <w:lang w:eastAsia="ru-RU"/>
              </w:rPr>
              <w:t xml:space="preserve"> </w:t>
            </w:r>
            <w:r w:rsidR="00BF46C7" w:rsidRPr="00891C08">
              <w:rPr>
                <w:rStyle w:val="ad"/>
                <w:rFonts w:cs="Tahoma"/>
                <w:iCs/>
              </w:rPr>
              <w:footnoteReference w:id="8"/>
            </w:r>
            <w:r w:rsidR="00BF46C7" w:rsidRPr="00891C08">
              <w:rPr>
                <w:rFonts w:ascii="Tahoma" w:hAnsi="Tahoma" w:cs="Tahoma"/>
                <w:iCs/>
                <w:color w:val="FF0000"/>
                <w:sz w:val="20"/>
              </w:rPr>
              <w:t xml:space="preserve"> </w:t>
            </w:r>
            <w:r w:rsidR="00BF46C7" w:rsidRPr="000B0A1E">
              <w:rPr>
                <w:rFonts w:ascii="Tahoma" w:hAnsi="Tahoma" w:cs="Tahoma"/>
                <w:iCs/>
                <w:color w:val="FF0000"/>
                <w:sz w:val="20"/>
              </w:rPr>
              <w:t>/</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9"/>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10"/>
            </w:r>
            <w:r w:rsidR="00BF46C7" w:rsidRPr="00891C08">
              <w:rPr>
                <w:rFonts w:ascii="Tahoma" w:hAnsi="Tahoma" w:cs="Tahoma"/>
                <w:bCs/>
                <w:color w:val="FF0000"/>
                <w:sz w:val="20"/>
              </w:rPr>
              <w:t xml:space="preserve"> </w:t>
            </w:r>
            <w:proofErr w:type="spellStart"/>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proofErr w:type="spellEnd"/>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41A5F649" w14:textId="422EA497" w:rsidR="00BF46C7" w:rsidRPr="00891C08" w:rsidRDefault="003A4A02"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sz w:val="20"/>
              </w:rPr>
              <w:t xml:space="preserve">с даты выставления счёта на осуществление </w:t>
            </w:r>
            <w:r w:rsidR="00AB4DD9"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00AB4DD9"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00AB4DD9"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11"/>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7BC3AD43" w14:textId="2A3D5858" w:rsidR="00BF46C7" w:rsidRPr="00593814" w:rsidRDefault="00292628" w:rsidP="00593814">
            <w:pPr>
              <w:pStyle w:val="aff2"/>
              <w:tabs>
                <w:tab w:val="left" w:pos="284"/>
              </w:tabs>
              <w:spacing w:before="120" w:after="240"/>
              <w:ind w:left="141" w:firstLine="0"/>
              <w:jc w:val="left"/>
              <w:rPr>
                <w:rFonts w:ascii="Tahoma" w:hAnsi="Tahoma" w:cs="Tahoma"/>
                <w:color w:val="FF0000"/>
                <w:sz w:val="20"/>
              </w:rPr>
            </w:pPr>
            <w:r w:rsidRPr="00891C08">
              <w:rPr>
                <w:rFonts w:ascii="Tahoma" w:hAnsi="Tahoma" w:cs="Tahoma"/>
                <w:sz w:val="20"/>
              </w:rPr>
              <w:t xml:space="preserve">Подрядчик 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с даты выставления счёта.</w:t>
            </w:r>
          </w:p>
        </w:tc>
      </w:tr>
    </w:tbl>
    <w:p w14:paraId="14919AA9" w14:textId="67D6FF48" w:rsidR="00BF46C7" w:rsidRPr="00891C08" w:rsidRDefault="00AB4DD9" w:rsidP="00BE0B02">
      <w:pPr>
        <w:pStyle w:val="afff6"/>
        <w:rPr>
          <w:color w:val="FF0000"/>
        </w:rPr>
      </w:pPr>
      <w:bookmarkStart w:id="9" w:name="_Toc528579961"/>
      <w:bookmarkStart w:id="10" w:name="_Toc528579960"/>
      <w:bookmarkEnd w:id="0"/>
      <w:bookmarkEnd w:id="1"/>
      <w:bookmarkEnd w:id="2"/>
      <w:bookmarkEnd w:id="3"/>
      <w:bookmarkEnd w:id="4"/>
      <w:bookmarkEnd w:id="5"/>
      <w:bookmarkEnd w:id="6"/>
      <w:bookmarkEnd w:id="7"/>
      <w:bookmarkEnd w:id="8"/>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lastRenderedPageBreak/>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4EAFF94" w14:textId="6DCB9269" w:rsidR="00691ABC" w:rsidRPr="00891C08" w:rsidRDefault="00691ABC"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12"/>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13"/>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w:t>
            </w:r>
            <w:proofErr w:type="spellStart"/>
            <w:r w:rsidR="00BF46C7" w:rsidRPr="00891C08">
              <w:rPr>
                <w:rFonts w:ascii="Tahoma" w:hAnsi="Tahoma" w:cs="Tahoma"/>
                <w:sz w:val="20"/>
              </w:rPr>
              <w:t>к</w:t>
            </w:r>
            <w:r w:rsidR="00723EA4" w:rsidRPr="00891C08">
              <w:rPr>
                <w:rFonts w:ascii="Tahoma" w:hAnsi="Tahoma" w:cs="Tahoma"/>
                <w:sz w:val="20"/>
              </w:rPr>
              <w:t>.д</w:t>
            </w:r>
            <w:proofErr w:type="spellEnd"/>
            <w:r w:rsidR="00723EA4" w:rsidRPr="00891C08">
              <w:rPr>
                <w:rFonts w:ascii="Tahoma" w:hAnsi="Tahoma" w:cs="Tahoma"/>
                <w:sz w:val="20"/>
              </w:rPr>
              <w:t>.</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2318586D"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если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EE798F1" w14:textId="43B03DE0" w:rsidR="00CA2EA7" w:rsidRPr="00891C08" w:rsidRDefault="00C74B91" w:rsidP="00593814">
            <w:pPr>
              <w:spacing w:before="120" w:after="240"/>
              <w:ind w:left="150" w:right="142" w:firstLine="0"/>
              <w:jc w:val="left"/>
              <w:rPr>
                <w:rFonts w:ascii="Tahoma" w:hAnsi="Tahoma" w:cs="Tahoma"/>
                <w:sz w:val="20"/>
              </w:rPr>
            </w:pPr>
            <w:r w:rsidRPr="00891C08">
              <w:rPr>
                <w:rFonts w:ascii="Tahoma" w:hAnsi="Tahoma" w:cs="Tahoma"/>
                <w:sz w:val="20"/>
              </w:rPr>
              <w:t>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w:t>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158E7E36" w:rsidR="00E31973" w:rsidRPr="00593814" w:rsidRDefault="00E31973" w:rsidP="00593814">
            <w:pPr>
              <w:widowControl w:val="0"/>
              <w:autoSpaceDE w:val="0"/>
              <w:autoSpaceDN w:val="0"/>
              <w:adjustRightInd w:val="0"/>
              <w:spacing w:before="120" w:after="240"/>
              <w:ind w:right="142" w:firstLine="0"/>
              <w:jc w:val="left"/>
              <w:rPr>
                <w:rFonts w:ascii="Tahoma" w:hAnsi="Tahoma" w:cs="Tahoma"/>
                <w:color w:val="FF0000"/>
                <w:sz w:val="20"/>
              </w:rPr>
            </w:pPr>
            <w:r w:rsidRPr="00593814">
              <w:rPr>
                <w:rFonts w:ascii="Tahoma" w:hAnsi="Tahoma" w:cs="Tahoma"/>
                <w:color w:val="FF0000"/>
                <w:sz w:val="20"/>
              </w:rPr>
              <w:t xml:space="preserve"> </w:t>
            </w:r>
            <w:r w:rsidRPr="00593814">
              <w:rPr>
                <w:rFonts w:ascii="Tahoma" w:hAnsi="Tahoma" w:cs="Tahoma"/>
                <w:sz w:val="20"/>
              </w:rPr>
              <w:t>- счёта-фактуры</w:t>
            </w:r>
            <w:r w:rsidR="00593814" w:rsidRPr="00593814">
              <w:rPr>
                <w:rFonts w:ascii="Tahoma" w:hAnsi="Tahoma" w:cs="Tahoma"/>
                <w:color w:val="FF0000"/>
                <w:sz w:val="20"/>
              </w:rPr>
              <w:t>.</w:t>
            </w:r>
          </w:p>
          <w:p w14:paraId="7C503772" w14:textId="6D3D70E0" w:rsidR="004B1682" w:rsidRPr="00593814" w:rsidRDefault="00803BAB" w:rsidP="0059381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 xml:space="preserve">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до даты платежа, о</w:t>
            </w:r>
            <w:r w:rsidR="00200AEB" w:rsidRPr="00891C08">
              <w:rPr>
                <w:rFonts w:ascii="Tahoma" w:hAnsi="Tahoma" w:cs="Tahoma"/>
                <w:sz w:val="20"/>
              </w:rPr>
              <w:t xml:space="preserve">плата осуществляется не ранее </w:t>
            </w:r>
            <w:r w:rsidR="00C16894" w:rsidRPr="00891C08">
              <w:rPr>
                <w:rFonts w:ascii="Tahoma" w:hAnsi="Tahoma" w:cs="Tahoma"/>
                <w:sz w:val="20"/>
              </w:rPr>
              <w:t xml:space="preserve">истечения 5 </w:t>
            </w:r>
            <w:proofErr w:type="spellStart"/>
            <w:r w:rsidR="00C16894" w:rsidRPr="00891C08">
              <w:rPr>
                <w:rFonts w:ascii="Tahoma" w:hAnsi="Tahoma" w:cs="Tahoma"/>
                <w:sz w:val="20"/>
              </w:rPr>
              <w:t>к</w:t>
            </w:r>
            <w:r w:rsidR="00200AEB" w:rsidRPr="00891C08">
              <w:rPr>
                <w:rFonts w:ascii="Tahoma" w:hAnsi="Tahoma" w:cs="Tahoma"/>
                <w:sz w:val="20"/>
              </w:rPr>
              <w:t>.д</w:t>
            </w:r>
            <w:proofErr w:type="spellEnd"/>
            <w:r w:rsidR="00200AEB" w:rsidRPr="00891C08">
              <w:rPr>
                <w:rFonts w:ascii="Tahoma" w:hAnsi="Tahoma" w:cs="Tahoma"/>
                <w:sz w:val="20"/>
              </w:rPr>
              <w:t xml:space="preserve">.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593814">
              <w:rPr>
                <w:rFonts w:ascii="Tahoma" w:hAnsi="Tahoma" w:cs="Tahoma"/>
                <w:sz w:val="20"/>
              </w:rPr>
              <w:t>.</w:t>
            </w:r>
          </w:p>
        </w:tc>
      </w:tr>
    </w:tbl>
    <w:bookmarkEnd w:id="9"/>
    <w:bookmarkEnd w:id="10"/>
    <w:p w14:paraId="46F4A419" w14:textId="0C627B70" w:rsidR="00BF46C7" w:rsidRPr="00891C08" w:rsidRDefault="00AB4DD9" w:rsidP="00BE0B02">
      <w:pPr>
        <w:pStyle w:val="afff6"/>
      </w:pPr>
      <w:r w:rsidRPr="00891C08">
        <w:rPr>
          <w:color w:val="FF0000"/>
        </w:rPr>
        <w:t>]</w:t>
      </w:r>
      <w:r w:rsidR="00BF46C7" w:rsidRPr="00891C08">
        <w:t xml:space="preserve"> </w:t>
      </w:r>
      <w:r w:rsidR="00BF46C7" w:rsidRPr="00891C08">
        <w:rPr>
          <w:rStyle w:val="ad"/>
        </w:rPr>
        <w:footnoteReference w:id="14"/>
      </w:r>
    </w:p>
    <w:p w14:paraId="734A58F7" w14:textId="6B756ECC" w:rsidR="00C90D6C" w:rsidRPr="00891C08" w:rsidRDefault="00C90D6C">
      <w:pPr>
        <w:pStyle w:val="a"/>
      </w:pPr>
      <w:r w:rsidRPr="00891C08">
        <w:t>ОБЩИЕ УСЛОВИЯ</w:t>
      </w:r>
    </w:p>
    <w:p w14:paraId="0643FD5C" w14:textId="31D82DAD" w:rsidR="00C90D6C" w:rsidRPr="00891C08" w:rsidRDefault="00C90D6C" w:rsidP="00C90D6C">
      <w:pPr>
        <w:pStyle w:val="afff6"/>
        <w:rPr>
          <w:bCs/>
        </w:rPr>
      </w:pPr>
      <w:r w:rsidRPr="00891C08">
        <w:t xml:space="preserve">Неотъемлемой частью Договора являются Общие условия договоров, в редакции на дату заключения </w:t>
      </w:r>
      <w:r w:rsidR="00671371" w:rsidRPr="00891C08">
        <w:t>Д</w:t>
      </w:r>
      <w:r w:rsidRPr="00891C08">
        <w:t xml:space="preserve">оговора,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913B9A" w:rsidRPr="00913B9A">
        <w:t>687cabd7099e7d3317b450c9a47b1154</w:t>
      </w:r>
      <w:r w:rsidR="001A1EDB" w:rsidRPr="00891C08">
        <w:t xml:space="preserve">) </w:t>
      </w:r>
      <w:r w:rsidRPr="00891C08">
        <w:t xml:space="preserve">(далее – </w:t>
      </w:r>
      <w:r w:rsidRPr="00891C08">
        <w:rPr>
          <w:b/>
        </w:rPr>
        <w:t>Общие условия</w:t>
      </w:r>
      <w:r w:rsidRPr="00891C08">
        <w:t>).</w:t>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15"/>
      </w:r>
      <w:r w:rsidR="00F15824" w:rsidRPr="00891C08">
        <w:t>.</w:t>
      </w:r>
    </w:p>
    <w:p w14:paraId="4BD6B61B" w14:textId="09B6A663" w:rsidR="0050288D" w:rsidRPr="00891C08" w:rsidRDefault="00F15824" w:rsidP="00C01516">
      <w:pPr>
        <w:pStyle w:val="afff6"/>
        <w:rPr>
          <w:color w:val="FF0000"/>
        </w:rPr>
      </w:pPr>
      <w:r w:rsidRPr="00891C08">
        <w:lastRenderedPageBreak/>
        <w:t xml:space="preserve">Ненадлежащее исполнение обязательств со стороны Подрядчика приведет к возникновению неблагоприятных последствий на стороне Заказчика, в т.ч.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16"/>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17"/>
      </w:r>
    </w:p>
    <w:p w14:paraId="55F987EF" w14:textId="49CB27D5" w:rsidR="00913383" w:rsidRPr="00891C08" w:rsidRDefault="00913383" w:rsidP="00913383">
      <w:pPr>
        <w:pStyle w:val="a0"/>
      </w:pPr>
      <w:r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Pr="00891C08">
        <w:t xml:space="preserve"> средствами индивидуальной защиты</w:t>
      </w:r>
      <w:r w:rsidR="00016132" w:rsidRPr="00891C08">
        <w:t xml:space="preserve"> и иным имуществом</w:t>
      </w:r>
      <w:r w:rsidRPr="00891C08">
        <w:t>, необходимыми для выполнения Работ по Договору.</w:t>
      </w:r>
    </w:p>
    <w:p w14:paraId="60E0BBCE" w14:textId="5C4123AD" w:rsidR="00913383" w:rsidRPr="00891C08" w:rsidRDefault="00913383" w:rsidP="00305BB4">
      <w:pPr>
        <w:pStyle w:val="afff6"/>
      </w:pPr>
      <w:r w:rsidRPr="00891C08">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2602D916" w:rsidR="00A352AE" w:rsidRPr="00891C08" w:rsidRDefault="007471FA" w:rsidP="00143E98">
      <w:pPr>
        <w:pStyle w:val="a0"/>
      </w:pPr>
      <w:r w:rsidRPr="00891C08">
        <w:t xml:space="preserve">Приём-передача объекта в ремонт/из ремонта </w:t>
      </w:r>
      <w:r w:rsidR="001A1BDA" w:rsidRPr="00891C08">
        <w:t xml:space="preserve">производится по адресу: </w:t>
      </w:r>
      <w:r w:rsidR="00AB4DD9" w:rsidRPr="00891C08">
        <w:rPr>
          <w:color w:val="FF0000"/>
          <w:u w:color="FF0000"/>
        </w:rPr>
        <w:t>[</w:t>
      </w:r>
      <w:r w:rsidR="001A1BDA" w:rsidRPr="00891C08">
        <w:t>•</w:t>
      </w:r>
      <w:r w:rsidR="00AB4DD9" w:rsidRPr="00891C08">
        <w:rPr>
          <w:color w:val="FF0000"/>
        </w:rPr>
        <w:t>]</w:t>
      </w:r>
      <w:r w:rsidR="001A1BDA" w:rsidRPr="00891C08">
        <w:t>.</w:t>
      </w:r>
    </w:p>
    <w:p w14:paraId="27D8FBDD" w14:textId="564EDDE8" w:rsidR="00D21253" w:rsidRPr="00891C08" w:rsidRDefault="00D21253" w:rsidP="00305BB4">
      <w:pPr>
        <w:pStyle w:val="afff6"/>
      </w:pP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64B6F214" w:rsidR="006A3F58" w:rsidRPr="00891C08" w:rsidRDefault="00A352AE" w:rsidP="00A352AE">
      <w:pPr>
        <w:pStyle w:val="a0"/>
        <w:numPr>
          <w:ilvl w:val="0"/>
          <w:numId w:val="0"/>
        </w:numPr>
        <w:ind w:left="851"/>
      </w:pPr>
      <w:r w:rsidRPr="00891C08">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w:t>
      </w:r>
      <w:proofErr w:type="spellStart"/>
      <w:r w:rsidR="006A3F58" w:rsidRPr="00891C08">
        <w:t>мото</w:t>
      </w:r>
      <w:proofErr w:type="spellEnd"/>
      <w:r w:rsidR="006A3F58" w:rsidRPr="00891C08">
        <w:t xml:space="preserve">-часов </w:t>
      </w:r>
      <w:r w:rsidR="006A3F58" w:rsidRPr="00305BB4">
        <w:rPr>
          <w:color w:val="FF0000"/>
        </w:rPr>
        <w:t>]</w:t>
      </w:r>
      <w:r w:rsidR="008738C8" w:rsidRPr="00891C08">
        <w:rPr>
          <w:color w:val="FF0000"/>
        </w:rPr>
        <w:t xml:space="preserve"> ] </w:t>
      </w:r>
      <w:r w:rsidR="008738C8" w:rsidRPr="00891C08">
        <w:rPr>
          <w:rStyle w:val="ad"/>
        </w:rPr>
        <w:footnoteReference w:id="18"/>
      </w:r>
      <w:r w:rsidR="008738C8" w:rsidRPr="00891C08">
        <w:t>.</w:t>
      </w:r>
    </w:p>
    <w:p w14:paraId="796BB16A" w14:textId="7A2C9B7D" w:rsidR="00D5075B" w:rsidRPr="00A567C6" w:rsidRDefault="0031374B" w:rsidP="00A567C6">
      <w:pPr>
        <w:pStyle w:val="a0"/>
        <w:numPr>
          <w:ilvl w:val="0"/>
          <w:numId w:val="0"/>
        </w:numPr>
        <w:ind w:left="851"/>
      </w:pPr>
      <w:r w:rsidRPr="00891C08">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1187545B" w:rsidR="00125417" w:rsidRPr="00891C08" w:rsidRDefault="00E1368F" w:rsidP="00D65827">
      <w:pPr>
        <w:pStyle w:val="a0"/>
      </w:pPr>
      <w:r w:rsidRPr="00891C08">
        <w:t>В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370E90AC" w:rsidR="00E1368F" w:rsidRPr="00891C08" w:rsidRDefault="00E1368F" w:rsidP="00E1368F">
      <w:pPr>
        <w:pStyle w:val="afff6"/>
      </w:pPr>
      <w:r w:rsidRPr="00891C08">
        <w:lastRenderedPageBreak/>
        <w:t>- наличие условий, позволяющих Подрядчику раскрывать Заказчику информац</w:t>
      </w:r>
      <w:r w:rsidR="00125417" w:rsidRPr="00891C08">
        <w:t>ию об условиях таких договоров.</w:t>
      </w:r>
    </w:p>
    <w:p w14:paraId="5A4EDD58" w14:textId="1813EF15" w:rsidR="00826063" w:rsidRPr="00305BB4" w:rsidRDefault="00826063" w:rsidP="009E563B">
      <w:pPr>
        <w:pStyle w:val="a0"/>
      </w:pPr>
      <w:r w:rsidRPr="00891C08">
        <w:t xml:space="preserve">Подрядчик своими силами и за свой счёт обеспечивает видеофиксацию проведения Работ на весь период выполнения Работ. За 10 </w:t>
      </w:r>
      <w:proofErr w:type="spellStart"/>
      <w:r w:rsidRPr="00891C08">
        <w:t>к.д</w:t>
      </w:r>
      <w:proofErr w:type="spellEnd"/>
      <w:r w:rsidRPr="00891C08">
        <w:t>. до начала производства Работ Подрядчик согласовывает с Заказчиком схему видеонаблюдения, состав, техническое решение видеофиксации и порядок доступа Заказчика к устройствам видеонаблюдения / передачи Заказчику видеоматериалов.</w:t>
      </w:r>
    </w:p>
    <w:p w14:paraId="623D546C" w14:textId="7268379E" w:rsidR="00E80AE5" w:rsidRPr="00891C08" w:rsidRDefault="00E80AE5">
      <w:pPr>
        <w:pStyle w:val="a"/>
      </w:pPr>
      <w:bookmarkStart w:id="11" w:name="_Toc528580174"/>
      <w:bookmarkStart w:id="12" w:name="_Toc124437109"/>
      <w:r w:rsidRPr="00891C08">
        <w:t>ДОПОЛНИТЕЛЬНЫЕ РАБОТЫ</w:t>
      </w:r>
    </w:p>
    <w:bookmarkEnd w:id="11"/>
    <w:bookmarkEnd w:id="12"/>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xml:space="preserve">-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 xml:space="preserve">Заказчик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0DB1E82" w14:textId="6D95DB48" w:rsidR="00DE6357" w:rsidRPr="006F487F" w:rsidRDefault="00E80AE5" w:rsidP="006F487F">
      <w:pPr>
        <w:pStyle w:val="a0"/>
      </w:pPr>
      <w:r w:rsidRPr="00891C08">
        <w:t xml:space="preserve">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w:t>
      </w:r>
      <w:r w:rsidR="00306153" w:rsidRPr="00891C08">
        <w:t>оплаты выполненных им дополнительных работ и возмещения,</w:t>
      </w:r>
      <w:r w:rsidRPr="00891C08">
        <w:t xml:space="preserve"> вызванных этим убытков.</w:t>
      </w:r>
      <w:bookmarkStart w:id="13" w:name="_Toc528580178"/>
      <w:bookmarkStart w:id="14" w:name="_Toc124437111"/>
    </w:p>
    <w:bookmarkEnd w:id="13"/>
    <w:bookmarkEnd w:id="14"/>
    <w:p w14:paraId="6BD974C0" w14:textId="040E8B26" w:rsidR="00A66BC1" w:rsidRPr="00891C08" w:rsidRDefault="00A66BC1">
      <w:pPr>
        <w:pStyle w:val="a"/>
      </w:pPr>
      <w:r w:rsidRPr="00891C08">
        <w:t>СДАЧА-ПРИЁМКА</w:t>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14C879"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r w:rsidR="00913B9A">
        <w:t>.</w:t>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26639CAF"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приёма-передачи объекта</w:t>
            </w:r>
            <w:r w:rsidR="00F56BE9" w:rsidRPr="00891C08">
              <w:rPr>
                <w:rFonts w:ascii="Tahoma" w:hAnsi="Tahoma" w:cs="Tahoma"/>
                <w:sz w:val="20"/>
              </w:rPr>
              <w:t xml:space="preserve"> (2 экз.)</w:t>
            </w:r>
            <w:r w:rsidRPr="00891C08">
              <w:rPr>
                <w:rFonts w:ascii="Tahoma" w:hAnsi="Tahoma" w:cs="Tahoma"/>
                <w:sz w:val="20"/>
              </w:rPr>
              <w:t>,</w:t>
            </w:r>
          </w:p>
          <w:p w14:paraId="0C2FB315" w14:textId="069939CD"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w:t>
            </w:r>
            <w:r w:rsidR="004F0FF7" w:rsidRPr="00891C08">
              <w:rPr>
                <w:rFonts w:ascii="Tahoma" w:hAnsi="Tahoma" w:cs="Tahoma"/>
                <w:sz w:val="20"/>
              </w:rPr>
              <w:t>ё</w:t>
            </w:r>
            <w:r w:rsidRPr="00891C08">
              <w:rPr>
                <w:rFonts w:ascii="Tahoma" w:hAnsi="Tahoma" w:cs="Tahoma"/>
                <w:sz w:val="20"/>
              </w:rPr>
              <w:t>т на оплату,</w:t>
            </w:r>
          </w:p>
          <w:p w14:paraId="1CF5E713" w14:textId="5D56BAC5"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w:t>
            </w:r>
            <w:r w:rsidR="00944762" w:rsidRPr="00891C08">
              <w:rPr>
                <w:rFonts w:ascii="Tahoma" w:hAnsi="Tahoma" w:cs="Tahoma"/>
                <w:sz w:val="20"/>
              </w:rPr>
              <w:t>ё</w:t>
            </w:r>
            <w:r w:rsidRPr="00891C08">
              <w:rPr>
                <w:rFonts w:ascii="Tahoma" w:hAnsi="Tahoma" w:cs="Tahoma"/>
                <w:sz w:val="20"/>
              </w:rPr>
              <w:t>т-фактуру</w:t>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6347ED48" w:rsidR="00A66BC1" w:rsidRPr="00891C08" w:rsidRDefault="00A66BC1" w:rsidP="00BB63A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окончания </w:t>
            </w:r>
            <w:r w:rsidR="00F37ABE" w:rsidRPr="00891C08">
              <w:rPr>
                <w:rFonts w:eastAsia="Calibri"/>
                <w:lang w:eastAsia="ru-RU"/>
              </w:rPr>
              <w:t>выполнения Работ</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E80F77B"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последнего числа</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lastRenderedPageBreak/>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40D4064F"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приёма-передачи объекта (1 экз.),</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23F8BAA7"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225263F7"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2 числа месяца, следующего за</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w:t>
            </w:r>
          </w:p>
        </w:tc>
      </w:tr>
    </w:tbl>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CBF2B26" w14:textId="349E3E2D" w:rsidR="00F86088" w:rsidRPr="006F487F" w:rsidRDefault="00BB4042" w:rsidP="006F487F">
      <w:pPr>
        <w:pStyle w:val="a0"/>
      </w:pPr>
      <w:r w:rsidRPr="00891C08" w:rsidDel="00BB4042">
        <w:rPr>
          <w:color w:val="FF0000"/>
        </w:rPr>
        <w:t xml:space="preserve"> </w:t>
      </w:r>
      <w:r w:rsidR="00D12208" w:rsidRPr="00891C08">
        <w:t xml:space="preserve">Работы по </w:t>
      </w:r>
      <w:r w:rsidR="00667CE9" w:rsidRPr="00891C08">
        <w:t xml:space="preserve">Договору </w:t>
      </w:r>
      <w:r w:rsidR="00D12208" w:rsidRPr="00891C08">
        <w:t xml:space="preserve">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D12208" w:rsidRPr="00891C08">
        <w:t>и Акта приёма-передачи объекта.</w:t>
      </w:r>
      <w:r w:rsidR="0036503F" w:rsidRPr="00891C08">
        <w:t xml:space="preserve"> Дата приёмки Работ – дата подписания Сторонами Акта сдачи-приёмки работ.</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15"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 xml:space="preserve">не позднее 2 </w:t>
      </w:r>
      <w:proofErr w:type="spellStart"/>
      <w:r w:rsidRPr="00891C08">
        <w:t>р.д</w:t>
      </w:r>
      <w:proofErr w:type="spellEnd"/>
      <w:r w:rsidRPr="00891C08">
        <w:t>.</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xml:space="preserve">- не позднее 7 </w:t>
      </w:r>
      <w:proofErr w:type="spellStart"/>
      <w:r w:rsidRPr="00891C08">
        <w:t>р.д</w:t>
      </w:r>
      <w:proofErr w:type="spellEnd"/>
      <w:r w:rsidRPr="00891C08">
        <w:t>.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w:t>
      </w:r>
      <w:proofErr w:type="spellStart"/>
      <w:r w:rsidR="00E62748" w:rsidRPr="00891C08">
        <w:t>р.д</w:t>
      </w:r>
      <w:proofErr w:type="spellEnd"/>
      <w:r w:rsidR="00E62748" w:rsidRPr="00891C08">
        <w:t>.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lastRenderedPageBreak/>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w:t>
      </w:r>
      <w:proofErr w:type="spellStart"/>
      <w:r w:rsidRPr="00891C08">
        <w:t>р.д</w:t>
      </w:r>
      <w:proofErr w:type="spellEnd"/>
      <w:r w:rsidRPr="00891C08">
        <w:t xml:space="preserve">. с даты </w:t>
      </w:r>
      <w:r w:rsidR="00D51C47" w:rsidRPr="00891C08">
        <w:t>его</w:t>
      </w:r>
      <w:r w:rsidRPr="00891C08">
        <w:t xml:space="preserve"> получения в электронной форме и на бумажном носителе соответственно.</w:t>
      </w:r>
      <w:bookmarkEnd w:id="15"/>
    </w:p>
    <w:p w14:paraId="08ACF169" w14:textId="732FCD6B" w:rsidR="00E62748" w:rsidRPr="00891C08" w:rsidRDefault="00D51C47" w:rsidP="00D51C47">
      <w:pPr>
        <w:pStyle w:val="a0"/>
      </w:pPr>
      <w:bookmarkStart w:id="16"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16"/>
    </w:p>
    <w:p w14:paraId="6DB608C2" w14:textId="23396914" w:rsidR="00E62748" w:rsidRPr="00891C08" w:rsidRDefault="00D51C47" w:rsidP="00E62748">
      <w:pPr>
        <w:pStyle w:val="a0"/>
      </w:pPr>
      <w:bookmarkStart w:id="17"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 xml:space="preserve">борудования, Подрядчик в срок не более 1 </w:t>
      </w:r>
      <w:proofErr w:type="spellStart"/>
      <w:r w:rsidRPr="00891C08">
        <w:t>р.д</w:t>
      </w:r>
      <w:proofErr w:type="spellEnd"/>
      <w:r w:rsidRPr="00891C08">
        <w:t>.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17"/>
    </w:p>
    <w:p w14:paraId="7AC41971" w14:textId="758E9CC1" w:rsidR="00946C80" w:rsidRPr="00891C08" w:rsidRDefault="00946C80">
      <w:pPr>
        <w:pStyle w:val="a"/>
      </w:pPr>
      <w:r w:rsidRPr="00891C08">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19"/>
      </w:r>
      <w:r w:rsidRPr="00891C08">
        <w:t>.</w:t>
      </w:r>
    </w:p>
    <w:p w14:paraId="37BA84EA" w14:textId="1791FFB6"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Заказчиком</w:t>
      </w:r>
      <w:r w:rsidR="000C7173" w:rsidRPr="00891C08">
        <w:t xml:space="preserve"> всех </w:t>
      </w:r>
      <w:r w:rsidR="00A62EF4" w:rsidRPr="00891C08">
        <w:t>Работ</w:t>
      </w:r>
      <w:r w:rsidR="000C7173" w:rsidRPr="00891C08">
        <w:t xml:space="preserve"> по Договору</w:t>
      </w:r>
      <w:r w:rsidRPr="00891C08">
        <w:t>.</w:t>
      </w:r>
    </w:p>
    <w:p w14:paraId="2BB4B17E" w14:textId="704FED26" w:rsidR="00E43BE0" w:rsidRPr="006F487F" w:rsidRDefault="00E43BE0" w:rsidP="00E43BE0">
      <w:pPr>
        <w:pStyle w:val="afff6"/>
      </w:pPr>
      <w:r w:rsidRPr="00891C08">
        <w:t>В случае досрочного прекращения Договора</w:t>
      </w:r>
      <w:r w:rsidR="00AF3CDB" w:rsidRPr="00891C08">
        <w:t xml:space="preserve"> </w:t>
      </w:r>
      <w:r w:rsidRPr="00891C08">
        <w:t xml:space="preserve">гарантийный срок на Работы, принятые Заказчиком до прекращения Договора, исчисляется с даты подписания Сторонами последнего Акта </w:t>
      </w:r>
      <w:r w:rsidR="004A053E" w:rsidRPr="00891C08">
        <w:t>сдачи-приёмки работ</w:t>
      </w:r>
      <w:r w:rsidR="00041A97" w:rsidRPr="00891C08">
        <w:t xml:space="preserve"> по Договору</w:t>
      </w:r>
      <w:r w:rsidR="006F487F">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7D9EE170"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от цены Договора</w:t>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571FB91C" w14:textId="425933A6" w:rsidR="00946C80" w:rsidRPr="00891C08" w:rsidRDefault="003A3E73" w:rsidP="00B524FE">
            <w:pPr>
              <w:pStyle w:val="SL0TextSimplawyer"/>
              <w:ind w:left="142"/>
            </w:pPr>
            <w:r w:rsidRPr="00891C08">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3DA17112" w:rsidR="00946C80" w:rsidRPr="00891C08" w:rsidRDefault="00AA4827" w:rsidP="00AF5D9C">
            <w:pPr>
              <w:pStyle w:val="SL0TextSimplawyer"/>
              <w:ind w:left="142" w:firstLine="5"/>
            </w:pPr>
            <w:r w:rsidRPr="00891C08">
              <w:t>пени в размере 0,01 % от цены</w:t>
            </w:r>
            <w:r w:rsidR="00AF5D9C" w:rsidRPr="00891C08">
              <w:rPr>
                <w:rFonts w:eastAsiaTheme="minorHAnsi"/>
              </w:rPr>
              <w:t xml:space="preserve"> Договора </w:t>
            </w:r>
            <w:r w:rsidRPr="00891C08">
              <w:t>за каждый день просрочки</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4512425F" w:rsidR="00987363" w:rsidRPr="00891C08" w:rsidRDefault="0023664E" w:rsidP="00AF5D9C">
            <w:pPr>
              <w:pStyle w:val="SL0TextSimplawyer"/>
              <w:ind w:left="142" w:firstLine="5"/>
            </w:pPr>
            <w:r w:rsidRPr="00891C08">
              <w:t xml:space="preserve">пени в размере 0,1 % от цены </w:t>
            </w:r>
            <w:r w:rsidR="00AF5D9C" w:rsidRPr="00891C08">
              <w:rPr>
                <w:rFonts w:eastAsiaTheme="minorHAnsi"/>
              </w:rPr>
              <w:t xml:space="preserve">Договора </w:t>
            </w:r>
            <w:r w:rsidRPr="00891C08">
              <w:t>за каждый день просрочки</w:t>
            </w:r>
          </w:p>
        </w:tc>
      </w:tr>
    </w:tbl>
    <w:p w14:paraId="78282A5E" w14:textId="78E86CD7" w:rsidR="002032F9" w:rsidRPr="00891C08" w:rsidRDefault="002032F9">
      <w:pPr>
        <w:pStyle w:val="a"/>
      </w:pPr>
      <w:r w:rsidRPr="00891C08">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56B4F495" w14:textId="3ED7D5EB" w:rsidR="00583756" w:rsidRPr="00306153" w:rsidRDefault="0020288D">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sz w:val="20"/>
                <w:szCs w:val="20"/>
              </w:rPr>
              <w:t xml:space="preserve">Акт приемки-сдачи выполненных (оказанных) работ (услуг) </w:t>
            </w:r>
            <w:r w:rsidR="00512EF8" w:rsidRPr="00891C08">
              <w:rPr>
                <w:rFonts w:ascii="Tahoma" w:hAnsi="Tahoma" w:cs="Tahoma"/>
                <w:sz w:val="20"/>
                <w:szCs w:val="20"/>
              </w:rPr>
              <w:t>НН.КС-4.1</w:t>
            </w:r>
          </w:p>
        </w:tc>
      </w:tr>
      <w:tr w:rsidR="00376111" w:rsidRPr="00891C08" w14:paraId="4D7AF88C" w14:textId="77777777" w:rsidTr="001A4B07">
        <w:tc>
          <w:tcPr>
            <w:tcW w:w="4252" w:type="dxa"/>
          </w:tcPr>
          <w:p w14:paraId="558D41B2" w14:textId="30B98386" w:rsidR="00376111" w:rsidRPr="00891C08" w:rsidRDefault="00887B4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36D9E989"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bl>
    <w:p w14:paraId="7E9370F0" w14:textId="77777777" w:rsidR="00946C80" w:rsidRPr="00891C08" w:rsidRDefault="00946C80">
      <w:pPr>
        <w:pStyle w:val="a"/>
      </w:pPr>
      <w:r w:rsidRPr="00891C08">
        <w:t>ПОДСУДНОСТЬ</w:t>
      </w:r>
    </w:p>
    <w:p w14:paraId="7960A92F" w14:textId="3E0255F6"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w:t>
      </w:r>
      <w:r w:rsidRPr="00306153">
        <w:t xml:space="preserve">суде </w:t>
      </w:r>
      <w:r w:rsidR="00306153" w:rsidRPr="00306153">
        <w:t>Красноярского края</w:t>
      </w:r>
      <w:r w:rsidRPr="00306153">
        <w:t>.</w:t>
      </w:r>
    </w:p>
    <w:p w14:paraId="1CB36F2F" w14:textId="77777777" w:rsidR="00946C80" w:rsidRPr="00891C08" w:rsidRDefault="00946C80">
      <w:pPr>
        <w:pStyle w:val="a"/>
      </w:pPr>
      <w:r w:rsidRPr="00891C08">
        <w:t>ЗАВЕРЕНИЯ О ПОДЛИННОСТИ РАНЕЕ ПЕРЕДАННЫХ ДОКУМЕНТОВ</w:t>
      </w:r>
    </w:p>
    <w:p w14:paraId="5952E53D" w14:textId="7AE3FEB0"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w:t>
      </w:r>
      <w:r w:rsidR="00946C80" w:rsidRPr="00891C08">
        <w:lastRenderedPageBreak/>
        <w:t>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20"/>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21"/>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18" w:name="_Toc528580331"/>
      <w:r w:rsidRPr="00891C08">
        <w:t>При противоречии между Договором и приложениями Договор имеет приоритет.</w:t>
      </w:r>
      <w:bookmarkEnd w:id="18"/>
    </w:p>
    <w:p w14:paraId="028B85FE" w14:textId="77777777" w:rsidR="00D56E1B" w:rsidRPr="00891C08" w:rsidRDefault="00D56E1B" w:rsidP="008D7FC8">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22"/>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4CF5346B" w14:textId="23066888" w:rsidR="00834071" w:rsidRPr="00CC5303" w:rsidRDefault="00946C80" w:rsidP="00CC5303">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7C8540C9" w14:textId="77777777" w:rsidR="00CC5303" w:rsidRPr="00CC5303" w:rsidRDefault="00CC5303" w:rsidP="00CC5303">
            <w:pPr>
              <w:ind w:right="142" w:firstLine="0"/>
              <w:jc w:val="left"/>
              <w:rPr>
                <w:rFonts w:ascii="Tahoma" w:hAnsi="Tahoma" w:cs="Tahoma"/>
                <w:sz w:val="20"/>
              </w:rPr>
            </w:pPr>
            <w:r w:rsidRPr="00CC5303">
              <w:rPr>
                <w:rFonts w:ascii="Tahoma" w:hAnsi="Tahoma" w:cs="Tahoma"/>
                <w:sz w:val="20"/>
              </w:rPr>
              <w:t>Полное наименование:</w:t>
            </w:r>
            <w:r w:rsidRPr="00CC5303">
              <w:rPr>
                <w:rFonts w:ascii="Tahoma" w:hAnsi="Tahoma" w:cs="Tahoma"/>
                <w:color w:val="FF0000"/>
                <w:sz w:val="20"/>
                <w:u w:color="FF0000"/>
              </w:rPr>
              <w:t xml:space="preserve"> </w:t>
            </w:r>
            <w:r w:rsidRPr="00CC5303">
              <w:rPr>
                <w:rFonts w:ascii="Tahoma" w:hAnsi="Tahoma" w:cs="Tahoma"/>
                <w:sz w:val="20"/>
                <w:u w:color="FF0000"/>
              </w:rPr>
              <w:t>Общество с ограниченной ответственностью «Ренонс»</w:t>
            </w:r>
          </w:p>
          <w:p w14:paraId="1F134BF8" w14:textId="77777777" w:rsidR="00CC5303" w:rsidRPr="00CC5303" w:rsidRDefault="00CC5303" w:rsidP="00CC5303">
            <w:pPr>
              <w:ind w:firstLine="0"/>
              <w:rPr>
                <w:rFonts w:ascii="Tahoma" w:eastAsia="Calibri" w:hAnsi="Tahoma" w:cs="Tahoma"/>
                <w:sz w:val="20"/>
                <w:lang w:eastAsia="en-US"/>
              </w:rPr>
            </w:pPr>
            <w:r w:rsidRPr="00CC5303">
              <w:rPr>
                <w:rFonts w:ascii="Tahoma" w:hAnsi="Tahoma" w:cs="Tahoma"/>
                <w:sz w:val="20"/>
              </w:rPr>
              <w:t>Сокращённое наименование:</w:t>
            </w:r>
            <w:r w:rsidRPr="00CC5303">
              <w:rPr>
                <w:rFonts w:ascii="Tahoma" w:hAnsi="Tahoma" w:cs="Tahoma"/>
                <w:sz w:val="20"/>
                <w:u w:color="FF0000"/>
              </w:rPr>
              <w:t xml:space="preserve"> </w:t>
            </w:r>
            <w:r w:rsidRPr="00CC5303">
              <w:rPr>
                <w:rFonts w:ascii="Tahoma" w:eastAsia="Calibri" w:hAnsi="Tahoma" w:cs="Tahoma"/>
                <w:sz w:val="20"/>
                <w:lang w:eastAsia="en-US"/>
              </w:rPr>
              <w:t>ООО «Ренонс»</w:t>
            </w:r>
          </w:p>
          <w:p w14:paraId="425620C4" w14:textId="77777777" w:rsidR="00CC5303" w:rsidRPr="00CC5303" w:rsidRDefault="00CC5303" w:rsidP="00CC5303">
            <w:pPr>
              <w:suppressAutoHyphens w:val="0"/>
              <w:ind w:firstLine="0"/>
              <w:rPr>
                <w:rFonts w:ascii="Tahoma" w:eastAsia="Calibri" w:hAnsi="Tahoma" w:cs="Tahoma"/>
                <w:sz w:val="20"/>
                <w:lang w:eastAsia="en-US"/>
              </w:rPr>
            </w:pPr>
            <w:r w:rsidRPr="00CC5303">
              <w:rPr>
                <w:rFonts w:ascii="Tahoma" w:eastAsia="Calibri" w:hAnsi="Tahoma" w:cs="Tahoma"/>
                <w:sz w:val="20"/>
                <w:lang w:eastAsia="en-US"/>
              </w:rPr>
              <w:t>Юридический /Почтовый адрес: 660006, Красноярский край, город Красноярск, улица Сибирская, дом 92, строение 23</w:t>
            </w:r>
          </w:p>
          <w:p w14:paraId="7D33D777" w14:textId="77777777" w:rsidR="00CC5303" w:rsidRPr="00CC5303" w:rsidRDefault="00CC5303" w:rsidP="00CC5303">
            <w:pPr>
              <w:suppressAutoHyphens w:val="0"/>
              <w:ind w:firstLine="0"/>
              <w:rPr>
                <w:rFonts w:ascii="Tahoma" w:eastAsia="Calibri" w:hAnsi="Tahoma" w:cs="Tahoma"/>
                <w:sz w:val="20"/>
                <w:lang w:eastAsia="en-US"/>
              </w:rPr>
            </w:pPr>
            <w:r w:rsidRPr="00CC5303">
              <w:rPr>
                <w:rFonts w:ascii="Tahoma" w:eastAsia="Calibri" w:hAnsi="Tahoma" w:cs="Tahoma"/>
                <w:sz w:val="20"/>
                <w:lang w:eastAsia="en-US"/>
              </w:rPr>
              <w:t>Тел. (391) 256-86-55</w:t>
            </w:r>
          </w:p>
          <w:p w14:paraId="48DDEF62" w14:textId="77777777" w:rsidR="00CC5303" w:rsidRPr="00CC5303" w:rsidRDefault="00CC5303" w:rsidP="00CC5303">
            <w:pPr>
              <w:suppressAutoHyphens w:val="0"/>
              <w:ind w:firstLine="0"/>
              <w:rPr>
                <w:rFonts w:ascii="Tahoma" w:eastAsia="Calibri" w:hAnsi="Tahoma" w:cs="Tahoma"/>
                <w:sz w:val="20"/>
                <w:lang w:eastAsia="en-US"/>
              </w:rPr>
            </w:pPr>
            <w:r w:rsidRPr="00CC5303">
              <w:rPr>
                <w:rFonts w:ascii="Tahoma" w:eastAsia="Calibri" w:hAnsi="Tahoma" w:cs="Tahoma"/>
                <w:sz w:val="20"/>
                <w:lang w:eastAsia="en-US"/>
              </w:rPr>
              <w:t>ИНН 2460061430 КПП 246401001</w:t>
            </w:r>
          </w:p>
          <w:p w14:paraId="053565E3" w14:textId="77777777" w:rsidR="00CC5303" w:rsidRPr="00CC5303" w:rsidRDefault="00CC5303" w:rsidP="00CC5303">
            <w:pPr>
              <w:suppressAutoHyphens w:val="0"/>
              <w:ind w:firstLine="0"/>
              <w:rPr>
                <w:rFonts w:ascii="Tahoma" w:eastAsia="Calibri" w:hAnsi="Tahoma" w:cs="Tahoma"/>
                <w:sz w:val="20"/>
                <w:lang w:eastAsia="en-US"/>
              </w:rPr>
            </w:pPr>
            <w:r w:rsidRPr="00CC5303">
              <w:rPr>
                <w:rFonts w:ascii="Tahoma" w:eastAsia="Calibri" w:hAnsi="Tahoma" w:cs="Tahoma"/>
                <w:sz w:val="20"/>
                <w:lang w:eastAsia="en-US"/>
              </w:rPr>
              <w:t>ОГРН 1032401801662</w:t>
            </w:r>
          </w:p>
          <w:p w14:paraId="6C925C6D" w14:textId="77777777" w:rsidR="00CC5303" w:rsidRPr="00CC5303" w:rsidRDefault="00CC5303" w:rsidP="00CC5303">
            <w:pPr>
              <w:suppressAutoHyphens w:val="0"/>
              <w:ind w:firstLine="0"/>
              <w:rPr>
                <w:rFonts w:ascii="Tahoma" w:eastAsia="Calibri" w:hAnsi="Tahoma" w:cs="Tahoma"/>
                <w:sz w:val="20"/>
                <w:lang w:eastAsia="en-US"/>
              </w:rPr>
            </w:pPr>
            <w:r w:rsidRPr="00CC5303">
              <w:rPr>
                <w:rFonts w:ascii="Tahoma" w:eastAsia="Calibri" w:hAnsi="Tahoma" w:cs="Tahoma"/>
                <w:sz w:val="20"/>
                <w:lang w:eastAsia="en-US"/>
              </w:rPr>
              <w:t>Банк: Росбанк филиал Сибирь Акционерного общества «</w:t>
            </w:r>
            <w:proofErr w:type="spellStart"/>
            <w:r w:rsidRPr="00CC5303">
              <w:rPr>
                <w:rFonts w:ascii="Tahoma" w:eastAsia="Calibri" w:hAnsi="Tahoma" w:cs="Tahoma"/>
                <w:sz w:val="20"/>
                <w:lang w:eastAsia="en-US"/>
              </w:rPr>
              <w:t>ТБанк</w:t>
            </w:r>
            <w:proofErr w:type="spellEnd"/>
            <w:r w:rsidRPr="00CC5303">
              <w:rPr>
                <w:rFonts w:ascii="Tahoma" w:eastAsia="Calibri" w:hAnsi="Tahoma" w:cs="Tahoma"/>
                <w:sz w:val="20"/>
                <w:lang w:eastAsia="en-US"/>
              </w:rPr>
              <w:t>»</w:t>
            </w:r>
          </w:p>
          <w:p w14:paraId="45F0ACD2" w14:textId="77777777" w:rsidR="00CC5303" w:rsidRPr="00CC5303" w:rsidRDefault="00CC5303" w:rsidP="00CC5303">
            <w:pPr>
              <w:suppressAutoHyphens w:val="0"/>
              <w:ind w:firstLine="0"/>
              <w:rPr>
                <w:rFonts w:ascii="Tahoma" w:eastAsia="Calibri" w:hAnsi="Tahoma" w:cs="Tahoma"/>
                <w:sz w:val="20"/>
                <w:lang w:eastAsia="en-US"/>
              </w:rPr>
            </w:pPr>
            <w:proofErr w:type="spellStart"/>
            <w:r w:rsidRPr="00CC5303">
              <w:rPr>
                <w:rFonts w:ascii="Tahoma" w:eastAsia="Calibri" w:hAnsi="Tahoma" w:cs="Tahoma"/>
                <w:sz w:val="20"/>
                <w:lang w:eastAsia="en-US"/>
              </w:rPr>
              <w:t>Кор.счет</w:t>
            </w:r>
            <w:proofErr w:type="spellEnd"/>
            <w:r w:rsidRPr="00CC5303">
              <w:rPr>
                <w:rFonts w:ascii="Tahoma" w:eastAsia="Calibri" w:hAnsi="Tahoma" w:cs="Tahoma"/>
                <w:sz w:val="20"/>
                <w:lang w:eastAsia="en-US"/>
              </w:rPr>
              <w:t xml:space="preserve">: 30101810445370407577; </w:t>
            </w:r>
          </w:p>
          <w:p w14:paraId="3D22CB6E" w14:textId="77777777" w:rsidR="00CC5303" w:rsidRPr="00CC5303" w:rsidRDefault="00CC5303" w:rsidP="00CC5303">
            <w:pPr>
              <w:suppressAutoHyphens w:val="0"/>
              <w:ind w:firstLine="0"/>
              <w:rPr>
                <w:rFonts w:ascii="Tahoma" w:eastAsia="Calibri" w:hAnsi="Tahoma" w:cs="Tahoma"/>
                <w:sz w:val="20"/>
                <w:lang w:eastAsia="en-US"/>
              </w:rPr>
            </w:pPr>
            <w:r w:rsidRPr="00CC5303">
              <w:rPr>
                <w:rFonts w:ascii="Tahoma" w:eastAsia="Calibri" w:hAnsi="Tahoma" w:cs="Tahoma"/>
                <w:sz w:val="20"/>
                <w:lang w:eastAsia="en-US"/>
              </w:rPr>
              <w:t xml:space="preserve">БИК: 040407577 </w:t>
            </w:r>
          </w:p>
          <w:p w14:paraId="7AE31E50" w14:textId="77777777" w:rsidR="00CC5303" w:rsidRPr="00CC5303" w:rsidRDefault="00CC5303" w:rsidP="00CC5303">
            <w:pPr>
              <w:suppressAutoHyphens w:val="0"/>
              <w:ind w:firstLine="0"/>
              <w:rPr>
                <w:rFonts w:ascii="Tahoma" w:eastAsia="Calibri" w:hAnsi="Tahoma" w:cs="Tahoma"/>
                <w:sz w:val="20"/>
                <w:lang w:eastAsia="en-US"/>
              </w:rPr>
            </w:pPr>
            <w:r w:rsidRPr="00CC5303">
              <w:rPr>
                <w:rFonts w:ascii="Tahoma" w:eastAsia="Calibri" w:hAnsi="Tahoma" w:cs="Tahoma"/>
                <w:sz w:val="20"/>
                <w:lang w:eastAsia="en-US"/>
              </w:rPr>
              <w:t>Расчетный счет: 40702810475460000018</w:t>
            </w:r>
          </w:p>
          <w:p w14:paraId="760EDDB8" w14:textId="77777777" w:rsidR="00CC5303" w:rsidRPr="00CC5303" w:rsidRDefault="00CC5303" w:rsidP="00CC5303">
            <w:pPr>
              <w:tabs>
                <w:tab w:val="center" w:pos="4677"/>
                <w:tab w:val="right" w:pos="9355"/>
              </w:tabs>
              <w:suppressAutoHyphens w:val="0"/>
              <w:snapToGrid w:val="0"/>
              <w:ind w:firstLine="0"/>
              <w:jc w:val="left"/>
              <w:rPr>
                <w:rFonts w:ascii="Tahoma" w:eastAsia="Calibri" w:hAnsi="Tahoma" w:cs="Tahoma"/>
                <w:sz w:val="20"/>
                <w:u w:val="single"/>
                <w:lang w:eastAsia="en-US"/>
              </w:rPr>
            </w:pPr>
            <w:r w:rsidRPr="00CC5303">
              <w:rPr>
                <w:rFonts w:ascii="Tahoma" w:eastAsia="Calibri" w:hAnsi="Tahoma" w:cs="Tahoma"/>
                <w:sz w:val="20"/>
                <w:lang w:eastAsia="en-US"/>
              </w:rPr>
              <w:t xml:space="preserve">Эл. адрес: </w:t>
            </w:r>
            <w:hyperlink r:id="rId9" w:history="1">
              <w:r w:rsidRPr="00CC5303">
                <w:rPr>
                  <w:rFonts w:ascii="Tahoma" w:eastAsia="Calibri" w:hAnsi="Tahoma" w:cs="Tahoma"/>
                  <w:sz w:val="20"/>
                  <w:u w:val="single"/>
                  <w:lang w:eastAsia="en-US"/>
                </w:rPr>
                <w:t>info@bobrovylog.ru</w:t>
              </w:r>
            </w:hyperlink>
          </w:p>
          <w:p w14:paraId="335CC305" w14:textId="77777777" w:rsidR="00CC5303" w:rsidRPr="00CC5303" w:rsidRDefault="00CC5303" w:rsidP="00CC5303">
            <w:pPr>
              <w:tabs>
                <w:tab w:val="center" w:pos="4677"/>
                <w:tab w:val="right" w:pos="9355"/>
              </w:tabs>
              <w:suppressAutoHyphens w:val="0"/>
              <w:snapToGrid w:val="0"/>
              <w:ind w:firstLine="0"/>
              <w:jc w:val="left"/>
              <w:rPr>
                <w:rFonts w:ascii="Tahoma" w:eastAsia="Calibri" w:hAnsi="Tahoma" w:cs="Tahoma"/>
                <w:sz w:val="20"/>
                <w:lang w:eastAsia="en-US"/>
              </w:rPr>
            </w:pPr>
            <w:r w:rsidRPr="00CC5303">
              <w:rPr>
                <w:rFonts w:ascii="Tahoma" w:eastAsia="Calibri" w:hAnsi="Tahoma" w:cs="Tahoma"/>
                <w:sz w:val="20"/>
                <w:lang w:eastAsia="en-US"/>
              </w:rPr>
              <w:t>Адрес для уведомлений в соответствии с антикоррупционной оговоркой:</w:t>
            </w:r>
          </w:p>
          <w:p w14:paraId="08B2754E" w14:textId="77777777" w:rsidR="00CC5303" w:rsidRPr="00CC5303" w:rsidRDefault="00CC5303" w:rsidP="00CC5303">
            <w:pPr>
              <w:tabs>
                <w:tab w:val="center" w:pos="4677"/>
                <w:tab w:val="right" w:pos="9355"/>
              </w:tabs>
              <w:suppressAutoHyphens w:val="0"/>
              <w:snapToGrid w:val="0"/>
              <w:ind w:firstLine="0"/>
              <w:jc w:val="left"/>
              <w:rPr>
                <w:rFonts w:ascii="Tahoma" w:eastAsia="Calibri" w:hAnsi="Tahoma" w:cs="Tahoma"/>
                <w:sz w:val="20"/>
                <w:lang w:eastAsia="en-US"/>
              </w:rPr>
            </w:pPr>
            <w:hyperlink r:id="rId10" w:history="1">
              <w:r w:rsidRPr="00CC5303">
                <w:rPr>
                  <w:rFonts w:ascii="Tahoma" w:eastAsia="Calibri" w:hAnsi="Tahoma" w:cs="Tahoma"/>
                  <w:color w:val="0000FF"/>
                  <w:sz w:val="20"/>
                  <w:u w:val="single"/>
                  <w:lang w:eastAsia="en-US"/>
                </w:rPr>
                <w:t>serovpm@nornik.ru</w:t>
              </w:r>
            </w:hyperlink>
            <w:r w:rsidRPr="00CC5303">
              <w:rPr>
                <w:rFonts w:ascii="Tahoma" w:eastAsia="Calibri" w:hAnsi="Tahoma" w:cs="Tahoma"/>
                <w:sz w:val="20"/>
                <w:u w:val="single"/>
                <w:lang w:eastAsia="en-US"/>
              </w:rPr>
              <w:t xml:space="preserve"> </w:t>
            </w:r>
            <w:r w:rsidRPr="00CC5303">
              <w:rPr>
                <w:rFonts w:ascii="Tahoma" w:eastAsia="Calibri" w:hAnsi="Tahoma" w:cs="Tahoma"/>
                <w:sz w:val="20"/>
                <w:lang w:eastAsia="en-US"/>
              </w:rPr>
              <w:t>(Департамент расследований и экономической защиты ПАО «ГМК «Норильский никель»)</w:t>
            </w:r>
          </w:p>
          <w:p w14:paraId="414AE6AF" w14:textId="77777777" w:rsidR="00CC5303" w:rsidRPr="00CC5303" w:rsidRDefault="00CC5303" w:rsidP="00CC5303">
            <w:pPr>
              <w:tabs>
                <w:tab w:val="center" w:pos="4677"/>
                <w:tab w:val="right" w:pos="9355"/>
              </w:tabs>
              <w:suppressAutoHyphens w:val="0"/>
              <w:snapToGrid w:val="0"/>
              <w:ind w:firstLine="0"/>
              <w:jc w:val="left"/>
              <w:rPr>
                <w:rFonts w:ascii="Tahoma" w:eastAsia="Calibri" w:hAnsi="Tahoma" w:cs="Tahoma"/>
                <w:sz w:val="20"/>
                <w:lang w:eastAsia="en-US"/>
              </w:rPr>
            </w:pPr>
            <w:hyperlink r:id="rId11" w:history="1">
              <w:r w:rsidRPr="00CC5303">
                <w:rPr>
                  <w:rFonts w:ascii="Tahoma" w:eastAsia="Calibri" w:hAnsi="Tahoma" w:cs="Tahoma"/>
                  <w:color w:val="0000FF"/>
                  <w:sz w:val="20"/>
                  <w:u w:val="single"/>
                  <w:lang w:eastAsia="en-US"/>
                </w:rPr>
                <w:t>skd@nornik.ru</w:t>
              </w:r>
            </w:hyperlink>
            <w:r w:rsidRPr="00CC5303">
              <w:rPr>
                <w:rFonts w:ascii="Tahoma" w:eastAsia="Calibri" w:hAnsi="Tahoma" w:cs="Tahoma"/>
                <w:sz w:val="20"/>
                <w:u w:val="single"/>
                <w:lang w:eastAsia="en-US"/>
              </w:rPr>
              <w:t xml:space="preserve"> </w:t>
            </w:r>
            <w:r w:rsidRPr="00CC5303">
              <w:rPr>
                <w:rFonts w:ascii="Tahoma" w:eastAsia="Calibri" w:hAnsi="Tahoma" w:cs="Tahoma"/>
                <w:sz w:val="20"/>
                <w:lang w:eastAsia="en-US"/>
              </w:rPr>
              <w:t xml:space="preserve">(Служба корпоративного доверия ПАО «ГМК «Норильский никель») </w:t>
            </w:r>
          </w:p>
          <w:p w14:paraId="768F191C" w14:textId="7180AE00" w:rsidR="00562C8F" w:rsidRPr="00891C08" w:rsidRDefault="00CC5303" w:rsidP="00CC5303">
            <w:pPr>
              <w:ind w:left="34" w:right="142" w:firstLine="0"/>
              <w:jc w:val="left"/>
              <w:rPr>
                <w:rFonts w:ascii="Tahoma" w:hAnsi="Tahoma" w:cs="Tahoma"/>
                <w:sz w:val="20"/>
              </w:rPr>
            </w:pPr>
            <w:r w:rsidRPr="00CC5303">
              <w:rPr>
                <w:rFonts w:ascii="Tahoma" w:eastAsia="Calibri" w:hAnsi="Tahoma" w:cs="Tahoma"/>
                <w:sz w:val="20"/>
                <w:lang w:eastAsia="en-US"/>
              </w:rPr>
              <w:t>nahmurov@bobrovylog.ru (ООО «Ренонс»)</w:t>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br w:type="page"/>
      </w:r>
    </w:p>
    <w:p w14:paraId="29032997" w14:textId="3DE42D51" w:rsidR="00F37230" w:rsidRPr="00891C08" w:rsidRDefault="00F37230" w:rsidP="00F37230">
      <w:pPr>
        <w:jc w:val="right"/>
        <w:rPr>
          <w:rFonts w:ascii="Tahoma" w:hAnsi="Tahoma" w:cs="Tahoma"/>
          <w:sz w:val="20"/>
        </w:rPr>
      </w:pPr>
      <w:r w:rsidRPr="00CC5303">
        <w:rPr>
          <w:rFonts w:ascii="Tahoma" w:hAnsi="Tahoma" w:cs="Tahoma"/>
          <w:sz w:val="20"/>
        </w:rPr>
        <w:lastRenderedPageBreak/>
        <w:t>Прило</w:t>
      </w:r>
      <w:r w:rsidRPr="00891C08">
        <w:rPr>
          <w:rFonts w:ascii="Tahoma" w:hAnsi="Tahoma" w:cs="Tahoma"/>
          <w:sz w:val="20"/>
        </w:rPr>
        <w:t>жение № </w:t>
      </w:r>
      <w:r w:rsidR="00CC5303">
        <w:rPr>
          <w:rFonts w:ascii="Tahoma" w:hAnsi="Tahoma" w:cs="Tahoma"/>
          <w:sz w:val="20"/>
        </w:rPr>
        <w:t>1</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23"/>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24"/>
      </w:r>
    </w:p>
    <w:p w14:paraId="455006BA" w14:textId="7E72F62E" w:rsidR="00AB4ACD" w:rsidRPr="00891C08" w:rsidRDefault="00AB4ACD" w:rsidP="009206F7">
      <w:pPr>
        <w:pStyle w:val="afff6"/>
        <w:rPr>
          <w:color w:val="FF0000"/>
        </w:rPr>
      </w:pP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45CF0644"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lastRenderedPageBreak/>
        <w:t>Приложение № </w:t>
      </w:r>
      <w:r w:rsidR="00CC5303">
        <w:rPr>
          <w:rFonts w:ascii="Tahoma" w:hAnsi="Tahoma" w:cs="Tahoma"/>
          <w:sz w:val="20"/>
        </w:rPr>
        <w:t>2</w:t>
      </w:r>
    </w:p>
    <w:p w14:paraId="298487CB" w14:textId="77777777" w:rsidR="001061CB" w:rsidRPr="00891C08" w:rsidRDefault="001061CB" w:rsidP="00A733ED">
      <w:pPr>
        <w:widowControl w:val="0"/>
        <w:ind w:firstLine="0"/>
        <w:rPr>
          <w:rFonts w:ascii="Tahoma" w:hAnsi="Tahoma" w:cs="Tahoma"/>
          <w:sz w:val="20"/>
        </w:rPr>
      </w:pPr>
    </w:p>
    <w:p w14:paraId="5F16B1BF" w14:textId="01A21F64"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1417"/>
        <w:gridCol w:w="1418"/>
        <w:gridCol w:w="2126"/>
      </w:tblGrid>
      <w:tr w:rsidR="00E5081D" w:rsidRPr="00891C08" w14:paraId="39BE3BD1" w14:textId="77777777" w:rsidTr="008D3D5D">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E5081D" w:rsidRPr="00891C08" w:rsidRDefault="00E5081D"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22A53DC2" w:rsidR="00E5081D" w:rsidRPr="00891C08" w:rsidRDefault="00E5081D" w:rsidP="003F1B15">
            <w:pPr>
              <w:widowControl w:val="0"/>
              <w:ind w:firstLine="0"/>
              <w:jc w:val="center"/>
              <w:rPr>
                <w:rFonts w:ascii="Tahoma" w:hAnsi="Tahoma" w:cs="Tahoma"/>
                <w:sz w:val="20"/>
              </w:rPr>
            </w:pPr>
          </w:p>
        </w:tc>
        <w:tc>
          <w:tcPr>
            <w:tcW w:w="1985" w:type="dxa"/>
            <w:tcBorders>
              <w:top w:val="single" w:sz="8" w:space="0" w:color="000000"/>
              <w:left w:val="single" w:sz="4" w:space="0" w:color="000000"/>
              <w:right w:val="single" w:sz="4" w:space="0" w:color="000000"/>
            </w:tcBorders>
          </w:tcPr>
          <w:p w14:paraId="25DC9D52" w14:textId="31659F83" w:rsidR="00E5081D" w:rsidRPr="00891C08" w:rsidRDefault="00E5081D">
            <w:pPr>
              <w:widowControl w:val="0"/>
              <w:ind w:firstLine="0"/>
              <w:jc w:val="center"/>
              <w:rPr>
                <w:rFonts w:ascii="Tahoma" w:hAnsi="Tahoma" w:cs="Tahoma"/>
                <w:sz w:val="20"/>
              </w:rPr>
            </w:pP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200093CD" w:rsidR="00E5081D" w:rsidRPr="00891C08" w:rsidRDefault="00E5081D">
            <w:pPr>
              <w:widowControl w:val="0"/>
              <w:ind w:firstLine="0"/>
              <w:jc w:val="center"/>
              <w:rPr>
                <w:rFonts w:ascii="Tahoma" w:hAnsi="Tahoma" w:cs="Tahoma"/>
                <w:i/>
                <w:sz w:val="20"/>
              </w:rPr>
            </w:pPr>
            <w:r w:rsidRPr="00891C08">
              <w:rPr>
                <w:rFonts w:ascii="Tahoma" w:hAnsi="Tahoma" w:cs="Tahoma"/>
                <w:sz w:val="20"/>
              </w:rPr>
              <w:t xml:space="preserve">Наименование видов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sidRPr="00891C08">
              <w:rPr>
                <w:rFonts w:ascii="Tahoma" w:hAnsi="Tahoma" w:cs="Tahoma"/>
                <w:sz w:val="20"/>
              </w:rPr>
              <w:t xml:space="preserve">/ Содержание </w:t>
            </w:r>
            <w:r>
              <w:rPr>
                <w:rFonts w:ascii="Tahoma" w:hAnsi="Tahoma" w:cs="Tahoma"/>
                <w:sz w:val="20"/>
              </w:rPr>
              <w:t>Р</w:t>
            </w:r>
            <w:r w:rsidRPr="00891C08">
              <w:rPr>
                <w:rFonts w:ascii="Tahoma" w:hAnsi="Tahoma" w:cs="Tahoma"/>
                <w:sz w:val="20"/>
              </w:rPr>
              <w:t xml:space="preserve">абот (этапов </w:t>
            </w:r>
            <w:r>
              <w:rPr>
                <w:rFonts w:ascii="Tahoma" w:hAnsi="Tahoma" w:cs="Tahoma"/>
                <w:sz w:val="20"/>
              </w:rPr>
              <w:t>Р</w:t>
            </w:r>
            <w:r w:rsidRPr="00891C08">
              <w:rPr>
                <w:rFonts w:ascii="Tahoma" w:hAnsi="Tahoma" w:cs="Tahoma"/>
                <w:sz w:val="20"/>
              </w:rPr>
              <w:t>абот)</w:t>
            </w:r>
          </w:p>
        </w:tc>
        <w:tc>
          <w:tcPr>
            <w:tcW w:w="1984" w:type="dxa"/>
            <w:tcBorders>
              <w:top w:val="single" w:sz="8" w:space="0" w:color="000000"/>
              <w:left w:val="single" w:sz="4" w:space="0" w:color="000000"/>
              <w:right w:val="single" w:sz="4" w:space="0" w:color="000000"/>
            </w:tcBorders>
          </w:tcPr>
          <w:p w14:paraId="68AAAFE9" w14:textId="69762B9B" w:rsidR="00E5081D" w:rsidRPr="00891C08" w:rsidRDefault="00E5081D" w:rsidP="00C06D47">
            <w:pPr>
              <w:widowControl w:val="0"/>
              <w:ind w:firstLine="0"/>
              <w:jc w:val="center"/>
              <w:rPr>
                <w:rFonts w:ascii="Tahoma" w:hAnsi="Tahoma" w:cs="Tahoma"/>
                <w:i/>
                <w:sz w:val="20"/>
              </w:rPr>
            </w:pPr>
            <w:r w:rsidRPr="00891C08">
              <w:rPr>
                <w:rFonts w:ascii="Tahoma" w:hAnsi="Tahoma" w:cs="Tahoma"/>
                <w:color w:val="FF0000"/>
                <w:sz w:val="20"/>
              </w:rPr>
              <w:t>[</w:t>
            </w:r>
            <w:r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 xml:space="preserve">] </w:t>
            </w:r>
            <w:r w:rsidRPr="00891C08">
              <w:rPr>
                <w:rStyle w:val="ad"/>
                <w:rFonts w:cs="Tahoma"/>
              </w:rPr>
              <w:footnoteReference w:id="25"/>
            </w:r>
          </w:p>
        </w:tc>
        <w:tc>
          <w:tcPr>
            <w:tcW w:w="1417" w:type="dxa"/>
            <w:tcBorders>
              <w:top w:val="single" w:sz="8" w:space="0" w:color="000000"/>
              <w:left w:val="single" w:sz="4" w:space="0" w:color="000000"/>
              <w:right w:val="single" w:sz="4" w:space="0" w:color="000000"/>
            </w:tcBorders>
          </w:tcPr>
          <w:p w14:paraId="4F3F519E" w14:textId="1C2CE9A6" w:rsidR="00E5081D" w:rsidRPr="00891C08" w:rsidRDefault="00E5081D" w:rsidP="00E5081D">
            <w:pPr>
              <w:widowControl w:val="0"/>
              <w:ind w:firstLine="0"/>
              <w:jc w:val="center"/>
              <w:rPr>
                <w:rFonts w:ascii="Tahoma" w:hAnsi="Tahoma" w:cs="Tahoma"/>
                <w:sz w:val="20"/>
              </w:rPr>
            </w:pPr>
            <w:r>
              <w:rPr>
                <w:rFonts w:ascii="Tahoma" w:hAnsi="Tahoma" w:cs="Tahoma"/>
                <w:sz w:val="20"/>
              </w:rPr>
              <w:t xml:space="preserve">Начало </w:t>
            </w:r>
            <w:r w:rsidRPr="00891C08">
              <w:rPr>
                <w:rFonts w:ascii="Tahoma" w:hAnsi="Tahoma" w:cs="Tahoma"/>
                <w:sz w:val="20"/>
              </w:rPr>
              <w:t xml:space="preserve">выполнения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Pr>
                <w:rStyle w:val="ad"/>
                <w:rFonts w:cs="Tahoma"/>
              </w:rPr>
              <w:footnoteReference w:id="26"/>
            </w:r>
          </w:p>
        </w:tc>
        <w:tc>
          <w:tcPr>
            <w:tcW w:w="1418" w:type="dxa"/>
            <w:tcBorders>
              <w:top w:val="single" w:sz="8" w:space="0" w:color="000000"/>
              <w:left w:val="single" w:sz="4" w:space="0" w:color="000000"/>
              <w:right w:val="single" w:sz="4" w:space="0" w:color="000000"/>
            </w:tcBorders>
          </w:tcPr>
          <w:p w14:paraId="3E5DF1E8" w14:textId="47E72BC1" w:rsidR="00E5081D" w:rsidRPr="00891C08" w:rsidRDefault="00E5081D">
            <w:pPr>
              <w:widowControl w:val="0"/>
              <w:ind w:firstLine="0"/>
              <w:jc w:val="center"/>
              <w:rPr>
                <w:rFonts w:ascii="Tahoma" w:hAnsi="Tahoma" w:cs="Tahoma"/>
                <w:sz w:val="20"/>
              </w:rPr>
            </w:pPr>
            <w:r>
              <w:rPr>
                <w:rFonts w:ascii="Tahoma" w:hAnsi="Tahoma" w:cs="Tahoma"/>
                <w:sz w:val="20"/>
              </w:rPr>
              <w:t xml:space="preserve">Окончание </w:t>
            </w:r>
            <w:r w:rsidRPr="00891C08">
              <w:rPr>
                <w:rFonts w:ascii="Tahoma" w:hAnsi="Tahoma" w:cs="Tahoma"/>
                <w:sz w:val="20"/>
              </w:rPr>
              <w:t xml:space="preserve">выполнения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Pr>
                <w:rStyle w:val="ad"/>
                <w:rFonts w:cs="Tahoma"/>
              </w:rPr>
              <w:footnoteReference w:id="27"/>
            </w:r>
          </w:p>
        </w:tc>
        <w:tc>
          <w:tcPr>
            <w:tcW w:w="2126"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383EF4CC" w:rsidR="00E5081D" w:rsidRPr="00891C08" w:rsidRDefault="00E5081D">
            <w:pPr>
              <w:widowControl w:val="0"/>
              <w:ind w:firstLine="0"/>
              <w:jc w:val="center"/>
              <w:rPr>
                <w:rFonts w:ascii="Tahoma" w:hAnsi="Tahoma" w:cs="Tahoma"/>
                <w:sz w:val="20"/>
              </w:rPr>
            </w:pPr>
            <w:r w:rsidRPr="00891C08">
              <w:rPr>
                <w:rFonts w:ascii="Tahoma" w:hAnsi="Tahoma" w:cs="Tahoma"/>
                <w:sz w:val="20"/>
              </w:rPr>
              <w:t xml:space="preserve">Цена </w:t>
            </w:r>
            <w:r w:rsidRPr="00305BB4">
              <w:rPr>
                <w:rFonts w:ascii="Tahoma" w:hAnsi="Tahoma" w:cs="Tahoma"/>
                <w:color w:val="FF0000"/>
                <w:sz w:val="20"/>
              </w:rPr>
              <w:t>[</w:t>
            </w:r>
            <w:r w:rsidRPr="00305BB4">
              <w:rPr>
                <w:rFonts w:ascii="Tahoma" w:hAnsi="Tahoma" w:cs="Tahoma"/>
                <w:sz w:val="20"/>
              </w:rPr>
              <w:t xml:space="preserve"> </w:t>
            </w:r>
            <w:r w:rsidRPr="00891C08">
              <w:rPr>
                <w:rFonts w:ascii="Tahoma" w:hAnsi="Tahoma" w:cs="Tahoma"/>
                <w:sz w:val="20"/>
              </w:rPr>
              <w:t>без НДС</w:t>
            </w:r>
            <w:r w:rsidRPr="00305BB4">
              <w:rPr>
                <w:rFonts w:ascii="Tahoma" w:hAnsi="Tahoma" w:cs="Tahoma"/>
                <w:sz w:val="20"/>
              </w:rPr>
              <w:t xml:space="preserve"> </w:t>
            </w:r>
            <w:r w:rsidRPr="00305BB4">
              <w:rPr>
                <w:rFonts w:ascii="Tahoma" w:hAnsi="Tahoma" w:cs="Tahoma"/>
                <w:color w:val="FF0000"/>
                <w:sz w:val="20"/>
              </w:rPr>
              <w:t>]</w:t>
            </w:r>
            <w:r w:rsidRPr="00891C08">
              <w:rPr>
                <w:rFonts w:ascii="Tahoma" w:hAnsi="Tahoma" w:cs="Tahoma"/>
                <w:sz w:val="20"/>
              </w:rPr>
              <w:t>, ₽</w:t>
            </w:r>
          </w:p>
        </w:tc>
      </w:tr>
      <w:tr w:rsidR="00E5081D" w:rsidRPr="00891C08" w14:paraId="4E57F3CD" w14:textId="77777777" w:rsidTr="008D74F9">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E5081D" w:rsidRPr="00891C08" w:rsidRDefault="00E5081D"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E5081D" w:rsidRPr="00891C08" w:rsidRDefault="00E5081D"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E5081D" w:rsidRPr="00891C08" w:rsidRDefault="00E5081D"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E5081D" w:rsidRPr="00891C08" w:rsidRDefault="00E5081D" w:rsidP="00A733ED">
            <w:pPr>
              <w:widowControl w:val="0"/>
              <w:ind w:firstLine="0"/>
              <w:rPr>
                <w:rFonts w:ascii="Tahoma" w:hAnsi="Tahoma" w:cs="Tahoma"/>
                <w:sz w:val="20"/>
              </w:rPr>
            </w:pPr>
          </w:p>
        </w:tc>
        <w:tc>
          <w:tcPr>
            <w:tcW w:w="1417" w:type="dxa"/>
            <w:tcBorders>
              <w:top w:val="single" w:sz="8" w:space="0" w:color="000000"/>
              <w:left w:val="single" w:sz="4" w:space="0" w:color="000000"/>
              <w:bottom w:val="single" w:sz="4" w:space="0" w:color="auto"/>
              <w:right w:val="single" w:sz="4" w:space="0" w:color="000000"/>
            </w:tcBorders>
          </w:tcPr>
          <w:p w14:paraId="542DCC9C" w14:textId="77777777" w:rsidR="00E5081D" w:rsidRPr="00891C08" w:rsidRDefault="00E5081D" w:rsidP="00A733ED">
            <w:pPr>
              <w:widowControl w:val="0"/>
              <w:ind w:firstLine="0"/>
              <w:rPr>
                <w:rFonts w:ascii="Tahoma" w:hAnsi="Tahoma" w:cs="Tahoma"/>
                <w:sz w:val="20"/>
              </w:rPr>
            </w:pPr>
          </w:p>
        </w:tc>
        <w:tc>
          <w:tcPr>
            <w:tcW w:w="1418" w:type="dxa"/>
            <w:tcBorders>
              <w:top w:val="single" w:sz="8" w:space="0" w:color="000000"/>
              <w:left w:val="single" w:sz="4" w:space="0" w:color="000000"/>
              <w:bottom w:val="single" w:sz="4" w:space="0" w:color="auto"/>
              <w:right w:val="single" w:sz="4" w:space="0" w:color="000000"/>
            </w:tcBorders>
          </w:tcPr>
          <w:p w14:paraId="5434FD5C" w14:textId="3A43C01C" w:rsidR="00E5081D" w:rsidRPr="00891C08" w:rsidRDefault="00E5081D"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E5081D" w:rsidRPr="00891C08" w:rsidRDefault="00E5081D" w:rsidP="00A733ED">
            <w:pPr>
              <w:widowControl w:val="0"/>
              <w:ind w:firstLine="0"/>
              <w:rPr>
                <w:rFonts w:ascii="Tahoma" w:hAnsi="Tahoma" w:cs="Tahoma"/>
                <w:sz w:val="20"/>
              </w:rPr>
            </w:pPr>
          </w:p>
        </w:tc>
      </w:tr>
      <w:tr w:rsidR="00E5081D" w:rsidRPr="00891C08" w14:paraId="5F403EC1" w14:textId="77777777" w:rsidTr="001F3C48">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E5081D" w:rsidRPr="00891C08" w:rsidRDefault="00E5081D"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E5081D" w:rsidRPr="00891C08" w:rsidRDefault="00E5081D"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E5081D" w:rsidRPr="00891C08" w:rsidRDefault="00E5081D"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E5081D" w:rsidRPr="00891C08" w:rsidRDefault="00E5081D"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E5081D" w:rsidRPr="00891C08" w:rsidRDefault="00E5081D" w:rsidP="00A733ED">
            <w:pPr>
              <w:widowControl w:val="0"/>
              <w:ind w:firstLine="0"/>
              <w:rPr>
                <w:rFonts w:ascii="Tahoma" w:hAnsi="Tahoma" w:cs="Tahoma"/>
                <w:sz w:val="20"/>
              </w:rPr>
            </w:pPr>
          </w:p>
        </w:tc>
        <w:tc>
          <w:tcPr>
            <w:tcW w:w="1417" w:type="dxa"/>
            <w:tcBorders>
              <w:top w:val="single" w:sz="4" w:space="0" w:color="auto"/>
              <w:left w:val="single" w:sz="4" w:space="0" w:color="000000"/>
              <w:bottom w:val="single" w:sz="8" w:space="0" w:color="000000"/>
              <w:right w:val="single" w:sz="4" w:space="0" w:color="000000"/>
            </w:tcBorders>
          </w:tcPr>
          <w:p w14:paraId="63814D42" w14:textId="77777777" w:rsidR="00E5081D" w:rsidRPr="00891C08" w:rsidRDefault="00E5081D" w:rsidP="00A733ED">
            <w:pPr>
              <w:widowControl w:val="0"/>
              <w:ind w:firstLine="0"/>
              <w:rPr>
                <w:rFonts w:ascii="Tahoma" w:hAnsi="Tahoma" w:cs="Tahoma"/>
                <w:sz w:val="20"/>
              </w:rPr>
            </w:pPr>
          </w:p>
        </w:tc>
        <w:tc>
          <w:tcPr>
            <w:tcW w:w="1418" w:type="dxa"/>
            <w:tcBorders>
              <w:top w:val="single" w:sz="4" w:space="0" w:color="auto"/>
              <w:left w:val="single" w:sz="4" w:space="0" w:color="000000"/>
              <w:bottom w:val="single" w:sz="8" w:space="0" w:color="000000"/>
              <w:right w:val="single" w:sz="4" w:space="0" w:color="000000"/>
            </w:tcBorders>
          </w:tcPr>
          <w:p w14:paraId="7D96F4C9" w14:textId="6773E0BB" w:rsidR="00E5081D" w:rsidRPr="00891C08" w:rsidRDefault="00E5081D" w:rsidP="00A733ED">
            <w:pPr>
              <w:widowControl w:val="0"/>
              <w:ind w:firstLine="0"/>
              <w:rPr>
                <w:rFonts w:ascii="Tahoma" w:hAnsi="Tahoma" w:cs="Tahoma"/>
                <w:sz w:val="20"/>
              </w:rPr>
            </w:pPr>
          </w:p>
        </w:tc>
        <w:tc>
          <w:tcPr>
            <w:tcW w:w="2126"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E5081D" w:rsidRPr="00891C08" w:rsidRDefault="00E5081D" w:rsidP="00A733ED">
            <w:pPr>
              <w:widowControl w:val="0"/>
              <w:ind w:firstLine="0"/>
              <w:rPr>
                <w:rFonts w:ascii="Tahoma" w:hAnsi="Tahoma" w:cs="Tahoma"/>
                <w:sz w:val="20"/>
              </w:rPr>
            </w:pPr>
          </w:p>
        </w:tc>
      </w:tr>
      <w:tr w:rsidR="001C7D97" w:rsidRPr="00891C08" w14:paraId="3152D449"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1C7D97" w:rsidRPr="00891C08" w:rsidRDefault="001C7D97"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1C7D97" w:rsidRPr="00891C08" w:rsidRDefault="001C7D97"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1C7D97" w:rsidRPr="00891C08" w:rsidRDefault="001C7D97"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1C7D97" w:rsidRPr="00891C08" w:rsidRDefault="001C7D97"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1C7D97" w:rsidRPr="00891C08" w:rsidRDefault="001C7D97" w:rsidP="00A733ED">
            <w:pPr>
              <w:widowControl w:val="0"/>
              <w:ind w:firstLine="0"/>
              <w:rPr>
                <w:rFonts w:ascii="Tahoma" w:hAnsi="Tahoma" w:cs="Tahoma"/>
                <w:sz w:val="20"/>
              </w:rPr>
            </w:pPr>
          </w:p>
        </w:tc>
        <w:tc>
          <w:tcPr>
            <w:tcW w:w="2835" w:type="dxa"/>
            <w:gridSpan w:val="2"/>
            <w:tcBorders>
              <w:top w:val="single" w:sz="8" w:space="0" w:color="000000"/>
              <w:left w:val="single" w:sz="4" w:space="0" w:color="000000"/>
              <w:bottom w:val="single" w:sz="8" w:space="0" w:color="000000"/>
              <w:right w:val="single" w:sz="4" w:space="0" w:color="000000"/>
            </w:tcBorders>
          </w:tcPr>
          <w:p w14:paraId="344C6F6E" w14:textId="77777777" w:rsidR="001C7D97" w:rsidRPr="00891C08" w:rsidRDefault="001C7D97"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1C7D97" w:rsidRPr="00891C08" w:rsidRDefault="001C7D97" w:rsidP="00A733ED">
            <w:pPr>
              <w:widowControl w:val="0"/>
              <w:ind w:firstLine="0"/>
              <w:rPr>
                <w:rFonts w:ascii="Tahoma" w:hAnsi="Tahoma" w:cs="Tahoma"/>
                <w:sz w:val="20"/>
              </w:rPr>
            </w:pPr>
          </w:p>
        </w:tc>
      </w:tr>
      <w:tr w:rsidR="00004EFE" w:rsidRPr="00891C08" w14:paraId="45D70986"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7B22C146" w14:textId="4228C6F6" w:rsidR="00E1133E" w:rsidRPr="00A501FF" w:rsidRDefault="00E1133E" w:rsidP="00CC5303">
      <w:pPr>
        <w:suppressAutoHyphens w:val="0"/>
        <w:ind w:firstLine="0"/>
        <w:jc w:val="left"/>
        <w:rPr>
          <w:rFonts w:ascii="Tahoma" w:hAnsi="Tahoma" w:cs="Tahoma"/>
          <w:iCs/>
          <w:sz w:val="24"/>
          <w:szCs w:val="24"/>
        </w:rPr>
      </w:pPr>
    </w:p>
    <w:sectPr w:rsidR="00E1133E" w:rsidRPr="00A501FF" w:rsidSect="00CC5303">
      <w:headerReference w:type="default" r:id="rId14"/>
      <w:footerReference w:type="even" r:id="rId15"/>
      <w:footerReference w:type="default" r:id="rId16"/>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3E36F" w14:textId="77777777" w:rsidR="00D93F9C" w:rsidRDefault="00D93F9C">
      <w:r>
        <w:separator/>
      </w:r>
    </w:p>
    <w:p w14:paraId="46D8F87C" w14:textId="77777777" w:rsidR="00D93F9C" w:rsidRDefault="00D93F9C"/>
  </w:endnote>
  <w:endnote w:type="continuationSeparator" w:id="0">
    <w:p w14:paraId="758ED916" w14:textId="77777777" w:rsidR="00D93F9C" w:rsidRDefault="00D93F9C">
      <w:r>
        <w:continuationSeparator/>
      </w:r>
    </w:p>
    <w:p w14:paraId="042B09D2" w14:textId="77777777" w:rsidR="00D93F9C" w:rsidRDefault="00D93F9C"/>
  </w:endnote>
  <w:endnote w:type="continuationNotice" w:id="1">
    <w:p w14:paraId="4BB3591D" w14:textId="77777777" w:rsidR="00D93F9C" w:rsidRDefault="00D93F9C"/>
    <w:p w14:paraId="3A6E9C35" w14:textId="77777777" w:rsidR="00D93F9C" w:rsidRDefault="00D93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5528" w14:textId="77777777" w:rsidR="00D93F9C" w:rsidRDefault="00D93F9C"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D93F9C" w:rsidRDefault="00D93F9C"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519A" w14:textId="68252D38" w:rsidR="00D93F9C" w:rsidRDefault="00D93F9C"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E5081D">
      <w:rPr>
        <w:rStyle w:val="affc"/>
        <w:rFonts w:eastAsia="Tahoma"/>
        <w:noProof/>
      </w:rPr>
      <w:t>84</w:t>
    </w:r>
    <w:r>
      <w:rPr>
        <w:rStyle w:val="affc"/>
        <w:rFonts w:eastAsia="Tahoma"/>
      </w:rPr>
      <w:fldChar w:fldCharType="end"/>
    </w:r>
  </w:p>
  <w:p w14:paraId="77FB4BF2" w14:textId="77777777" w:rsidR="00D93F9C" w:rsidRDefault="00D93F9C"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9D650" w14:textId="77777777" w:rsidR="00D93F9C" w:rsidRDefault="00D93F9C">
      <w:r>
        <w:separator/>
      </w:r>
    </w:p>
    <w:p w14:paraId="1F5F938E" w14:textId="77777777" w:rsidR="00D93F9C" w:rsidRDefault="00D93F9C"/>
  </w:footnote>
  <w:footnote w:type="continuationSeparator" w:id="0">
    <w:p w14:paraId="63348F36" w14:textId="77777777" w:rsidR="00D93F9C" w:rsidRDefault="00D93F9C">
      <w:r>
        <w:continuationSeparator/>
      </w:r>
    </w:p>
    <w:p w14:paraId="7266F876" w14:textId="77777777" w:rsidR="00D93F9C" w:rsidRDefault="00D93F9C"/>
  </w:footnote>
  <w:footnote w:type="continuationNotice" w:id="1">
    <w:p w14:paraId="5F03BE9E" w14:textId="77777777" w:rsidR="00D93F9C" w:rsidRDefault="00D93F9C"/>
    <w:p w14:paraId="2DB49FF9" w14:textId="77777777" w:rsidR="00D93F9C" w:rsidRDefault="00D93F9C"/>
  </w:footnote>
  <w:footnote w:id="2">
    <w:p w14:paraId="29E60B5F" w14:textId="12AD3545"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Сокращённое наименование юридического лица / ФИО.</w:t>
      </w:r>
    </w:p>
  </w:footnote>
  <w:footnote w:id="3">
    <w:p w14:paraId="794EFDE5"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Должность, ФИО лица, подписывающего Договор.</w:t>
      </w:r>
    </w:p>
  </w:footnote>
  <w:footnote w:id="4">
    <w:p w14:paraId="666F37D8"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Уполномочивающий документ.</w:t>
      </w:r>
    </w:p>
  </w:footnote>
  <w:footnote w:id="5">
    <w:p w14:paraId="53BE4AD6" w14:textId="77777777" w:rsidR="00D93F9C" w:rsidRPr="00A07161" w:rsidRDefault="00D93F9C" w:rsidP="00E64D22">
      <w:pPr>
        <w:pStyle w:val="afff8"/>
        <w:spacing w:before="0" w:after="0"/>
        <w:jc w:val="left"/>
      </w:pPr>
      <w:r w:rsidRPr="00A07161">
        <w:rPr>
          <w:rStyle w:val="ad"/>
          <w:sz w:val="16"/>
        </w:rPr>
        <w:footnoteRef/>
      </w:r>
      <w:r w:rsidRPr="00A07161">
        <w:t xml:space="preserve"> Исключается, если сторона – физлицо и договор подписывается этим физлицом (не представителем физлица).</w:t>
      </w:r>
    </w:p>
  </w:footnote>
  <w:footnote w:id="6">
    <w:p w14:paraId="789B1969" w14:textId="3FFDA3F2" w:rsidR="00D93F9C" w:rsidRPr="000B0A1E" w:rsidRDefault="00D93F9C"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E64D22">
        <w:rPr>
          <w:rFonts w:ascii="Tahoma" w:hAnsi="Tahoma" w:cs="Tahoma"/>
          <w:sz w:val="16"/>
          <w:szCs w:val="16"/>
        </w:rPr>
        <w:t>.</w:t>
      </w:r>
    </w:p>
  </w:footnote>
  <w:footnote w:id="7">
    <w:p w14:paraId="54963D17" w14:textId="1ED8E17C" w:rsidR="00D93F9C" w:rsidRPr="00E64D22" w:rsidRDefault="00D93F9C" w:rsidP="00E64D22">
      <w:pPr>
        <w:pStyle w:val="afffa"/>
      </w:pPr>
      <w:r w:rsidRPr="00E64D22">
        <w:rPr>
          <w:rStyle w:val="ad"/>
          <w:sz w:val="16"/>
        </w:rPr>
        <w:footnoteRef/>
      </w:r>
      <w:r w:rsidRPr="00E64D22">
        <w:t xml:space="preserve"> Процентный эквивалент предоплаты.</w:t>
      </w:r>
    </w:p>
  </w:footnote>
  <w:footnote w:id="8">
    <w:p w14:paraId="48DC5C0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9">
    <w:p w14:paraId="48C321F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0">
    <w:p w14:paraId="00FB5ED2" w14:textId="61323D75" w:rsidR="00D93F9C" w:rsidRPr="00E64D22" w:rsidRDefault="00D93F9C"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1">
    <w:p w14:paraId="69C6C703" w14:textId="08FDA0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12">
    <w:p w14:paraId="0A6FC02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3">
    <w:p w14:paraId="7C2B1A1D"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4">
    <w:p w14:paraId="7B36C663" w14:textId="614F00F5"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не является внутригрупповым, Заказчиком не является РОКС НН, работающая по 223-ФЗ, и предоплата не 100%.</w:t>
      </w:r>
    </w:p>
  </w:footnote>
  <w:footnote w:id="15">
    <w:p w14:paraId="50A66CBF" w14:textId="4B70FB5A" w:rsidR="00D93F9C" w:rsidRPr="00E64D22" w:rsidRDefault="00D93F9C" w:rsidP="00E64D22">
      <w:pPr>
        <w:pStyle w:val="afffa"/>
      </w:pPr>
      <w:r w:rsidRPr="00E64D22">
        <w:rPr>
          <w:rStyle w:val="ad"/>
          <w:sz w:val="16"/>
        </w:rPr>
        <w:footnoteRef/>
      </w:r>
      <w:r w:rsidRPr="00E64D22">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недостижения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16">
    <w:p w14:paraId="309AF72D" w14:textId="4867921F" w:rsidR="00D93F9C" w:rsidRPr="00E64D22" w:rsidRDefault="00D93F9C" w:rsidP="00E64D22">
      <w:pPr>
        <w:pStyle w:val="afffa"/>
      </w:pPr>
      <w:r w:rsidRPr="00E64D22">
        <w:rPr>
          <w:rStyle w:val="ad"/>
          <w:sz w:val="16"/>
        </w:rPr>
        <w:footnoteRef/>
      </w:r>
      <w:r w:rsidRPr="00E64D22">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17">
    <w:p w14:paraId="4AA73871" w14:textId="77777777" w:rsidR="00D93F9C" w:rsidRPr="00E64D22" w:rsidRDefault="00D93F9C" w:rsidP="00E64D22">
      <w:pPr>
        <w:pStyle w:val="afffa"/>
      </w:pPr>
      <w:r w:rsidRPr="00E64D22">
        <w:rPr>
          <w:rStyle w:val="ad"/>
          <w:sz w:val="16"/>
        </w:rPr>
        <w:footnoteRef/>
      </w:r>
      <w:r w:rsidRPr="00E64D22">
        <w:t xml:space="preserve"> Включается в договоры, заключаемые в рамках инвестиционных проектов.</w:t>
      </w:r>
    </w:p>
  </w:footnote>
  <w:footnote w:id="18">
    <w:p w14:paraId="58173ECE" w14:textId="21E3AE34"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w:t>
      </w:r>
    </w:p>
  </w:footnote>
  <w:footnote w:id="19">
    <w:p w14:paraId="374101ED" w14:textId="29F56198" w:rsidR="00D93F9C" w:rsidRPr="00E64D22" w:rsidRDefault="00D93F9C" w:rsidP="00E64D22">
      <w:pPr>
        <w:pStyle w:val="afff8"/>
        <w:spacing w:before="0" w:after="0"/>
        <w:jc w:val="left"/>
      </w:pPr>
      <w:r w:rsidRPr="00E64D22">
        <w:rPr>
          <w:rStyle w:val="ad"/>
          <w:sz w:val="16"/>
        </w:rPr>
        <w:footnoteRef/>
      </w:r>
      <w:r w:rsidRPr="00E64D22">
        <w:t xml:space="preserve"> Рекомендуется не менее 2 лет.</w:t>
      </w:r>
    </w:p>
  </w:footnote>
  <w:footnote w:id="20">
    <w:p w14:paraId="1472EC28" w14:textId="47E0DB0C" w:rsidR="00D93F9C" w:rsidRPr="00E64D22" w:rsidRDefault="00D93F9C" w:rsidP="00E64D22">
      <w:pPr>
        <w:pStyle w:val="afff8"/>
        <w:spacing w:before="0" w:after="0"/>
        <w:jc w:val="left"/>
      </w:pPr>
      <w:r w:rsidRPr="00E64D22">
        <w:rPr>
          <w:rStyle w:val="ad"/>
          <w:sz w:val="16"/>
        </w:rPr>
        <w:footnoteRef/>
      </w:r>
      <w:r w:rsidRPr="00E64D22">
        <w:t xml:space="preserve"> Один или несколько адресов.</w:t>
      </w:r>
    </w:p>
  </w:footnote>
  <w:footnote w:id="21">
    <w:p w14:paraId="44049D9B" w14:textId="77777777" w:rsidR="00D93F9C" w:rsidRPr="00E64D22" w:rsidRDefault="00D93F9C" w:rsidP="00E64D22">
      <w:pPr>
        <w:pStyle w:val="afff8"/>
        <w:spacing w:before="0" w:after="0"/>
        <w:jc w:val="left"/>
      </w:pPr>
      <w:r w:rsidRPr="00E64D22">
        <w:rPr>
          <w:rStyle w:val="ad"/>
          <w:sz w:val="16"/>
        </w:rPr>
        <w:footnoteRef/>
      </w:r>
      <w:r w:rsidRPr="00E64D22">
        <w:t xml:space="preserve"> Если у контрагента есть «корпоративные» адреса (типа ___@</w:t>
      </w:r>
      <w:proofErr w:type="spellStart"/>
      <w:r w:rsidRPr="00E64D22">
        <w:rPr>
          <w:lang w:val="en-US"/>
        </w:rPr>
        <w:t>nornik</w:t>
      </w:r>
      <w:proofErr w:type="spellEnd"/>
      <w:r w:rsidRPr="00E64D22">
        <w:t>.</w:t>
      </w:r>
      <w:proofErr w:type="spellStart"/>
      <w:r w:rsidRPr="00E64D22">
        <w:rPr>
          <w:lang w:val="en-US"/>
        </w:rPr>
        <w:t>ru</w:t>
      </w:r>
      <w:proofErr w:type="spellEnd"/>
      <w:r w:rsidRPr="00E64D22">
        <w:t>, ___@</w:t>
      </w:r>
      <w:proofErr w:type="spellStart"/>
      <w:r w:rsidRPr="00E64D22">
        <w:rPr>
          <w:lang w:val="en-US"/>
        </w:rPr>
        <w:t>gazprom</w:t>
      </w:r>
      <w:proofErr w:type="spellEnd"/>
      <w:r w:rsidRPr="00E64D22">
        <w:t>.</w:t>
      </w:r>
      <w:proofErr w:type="spellStart"/>
      <w:r w:rsidRPr="00E64D22">
        <w:rPr>
          <w:lang w:val="en-US"/>
        </w:rPr>
        <w:t>ru</w:t>
      </w:r>
      <w:proofErr w:type="spellEnd"/>
      <w:r w:rsidRPr="00E64D22">
        <w:t>), то выбрать первый вариант.</w:t>
      </w:r>
    </w:p>
    <w:p w14:paraId="001F2EE9" w14:textId="77777777" w:rsidR="00D93F9C" w:rsidRPr="00E64D22" w:rsidRDefault="00D93F9C" w:rsidP="00E64D22">
      <w:pPr>
        <w:pStyle w:val="afff8"/>
        <w:spacing w:before="0" w:after="0"/>
        <w:jc w:val="left"/>
      </w:pPr>
      <w:r w:rsidRPr="00E64D22">
        <w:t>Если «корпоративных» адресов нет или в дополнение к «корпоративным» используются адреса типа ___@</w:t>
      </w:r>
      <w:r w:rsidRPr="00E64D22">
        <w:rPr>
          <w:lang w:val="en-US"/>
        </w:rPr>
        <w:t>mail</w:t>
      </w:r>
      <w:r w:rsidRPr="00E64D22">
        <w:t>.</w:t>
      </w:r>
      <w:proofErr w:type="spellStart"/>
      <w:r w:rsidRPr="00E64D22">
        <w:rPr>
          <w:lang w:val="en-US"/>
        </w:rPr>
        <w:t>ru</w:t>
      </w:r>
      <w:proofErr w:type="spellEnd"/>
      <w:r w:rsidRPr="00E64D22">
        <w:t>, ___@</w:t>
      </w:r>
      <w:proofErr w:type="spellStart"/>
      <w:r w:rsidRPr="00E64D22">
        <w:rPr>
          <w:lang w:val="en-US"/>
        </w:rPr>
        <w:t>yandex</w:t>
      </w:r>
      <w:proofErr w:type="spellEnd"/>
      <w:r w:rsidRPr="00E64D22">
        <w:t>.</w:t>
      </w:r>
      <w:proofErr w:type="spellStart"/>
      <w:r w:rsidRPr="00E64D22">
        <w:rPr>
          <w:lang w:val="en-US"/>
        </w:rPr>
        <w:t>ru</w:t>
      </w:r>
      <w:proofErr w:type="spellEnd"/>
      <w:r w:rsidRPr="00E64D22">
        <w:t>, то дополнить также вторым вариантом.</w:t>
      </w:r>
    </w:p>
  </w:footnote>
  <w:footnote w:id="22">
    <w:p w14:paraId="3FD8266E" w14:textId="36474400" w:rsidR="00D93F9C" w:rsidRPr="00E64D22" w:rsidRDefault="00D93F9C" w:rsidP="00E64D22">
      <w:pPr>
        <w:pStyle w:val="afff8"/>
        <w:spacing w:before="0" w:after="0"/>
        <w:jc w:val="left"/>
      </w:pPr>
      <w:r w:rsidRPr="00E64D22">
        <w:rPr>
          <w:rStyle w:val="ad"/>
          <w:sz w:val="16"/>
        </w:rPr>
        <w:footnoteRef/>
      </w:r>
      <w:r w:rsidRPr="00E64D22">
        <w:t xml:space="preserve"> Далее перечисляются прикладываемые к Договору приложения. Допускается использовать только приложения, приведённые ниже.</w:t>
      </w:r>
    </w:p>
  </w:footnote>
  <w:footnote w:id="23">
    <w:p w14:paraId="51DAA80F" w14:textId="3EF2C759" w:rsidR="00D93F9C" w:rsidRPr="00E64D22" w:rsidRDefault="00D93F9C" w:rsidP="00E64D22">
      <w:pPr>
        <w:pStyle w:val="afff8"/>
        <w:spacing w:before="0" w:after="0"/>
        <w:jc w:val="left"/>
      </w:pPr>
      <w:r w:rsidRPr="00E64D22">
        <w:rPr>
          <w:rStyle w:val="ad"/>
          <w:sz w:val="16"/>
        </w:rPr>
        <w:footnoteRef/>
      </w:r>
      <w:r w:rsidRPr="00E64D22">
        <w:t xml:space="preserve"> Эта форма Задания используется, если далее нет специальной формы Задания для отдельных Работ.</w:t>
      </w:r>
    </w:p>
    <w:p w14:paraId="02D670E9" w14:textId="41DE2011" w:rsidR="00D93F9C" w:rsidRPr="00E64D22" w:rsidRDefault="00D93F9C" w:rsidP="00E64D22">
      <w:pPr>
        <w:pStyle w:val="afff8"/>
        <w:spacing w:before="0" w:after="0"/>
        <w:jc w:val="left"/>
      </w:pPr>
      <w:r w:rsidRPr="00E64D22">
        <w:t>Может быть переименовано на «функционально-технические требования» или аналогичное.</w:t>
      </w:r>
    </w:p>
  </w:footnote>
  <w:footnote w:id="24">
    <w:p w14:paraId="2B3F6BA5" w14:textId="67087197" w:rsidR="00D93F9C" w:rsidRPr="00E64D22" w:rsidRDefault="00D93F9C" w:rsidP="00E64D22">
      <w:pPr>
        <w:pStyle w:val="afffa"/>
      </w:pPr>
      <w:r w:rsidRPr="00E64D22">
        <w:rPr>
          <w:rStyle w:val="ad"/>
          <w:sz w:val="16"/>
        </w:rPr>
        <w:footnoteRef/>
      </w:r>
      <w:r w:rsidRPr="00E64D22">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D93F9C" w:rsidRPr="00E64D22" w:rsidRDefault="00D93F9C" w:rsidP="00E64D22">
      <w:pPr>
        <w:pStyle w:val="afffa"/>
      </w:pPr>
      <w:r w:rsidRPr="00E64D22">
        <w:t>Если Договор является рамочным, включаются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D93F9C" w:rsidRPr="00E64D22" w:rsidRDefault="00D93F9C" w:rsidP="00E64D22">
      <w:pPr>
        <w:pStyle w:val="afffa"/>
        <w:rPr>
          <w:bCs/>
        </w:rPr>
      </w:pPr>
      <w:r w:rsidRPr="00E64D22">
        <w:t xml:space="preserve">Должна содержать ссылку на </w:t>
      </w:r>
      <w:r w:rsidRPr="00E64D22">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D93F9C" w:rsidRPr="00E64D22" w:rsidRDefault="00D93F9C" w:rsidP="00E64D22">
      <w:pPr>
        <w:pStyle w:val="afffa"/>
        <w:rPr>
          <w:bCs/>
        </w:rPr>
      </w:pPr>
      <w:r w:rsidRPr="00E64D22">
        <w:rPr>
          <w:bCs/>
        </w:rPr>
        <w:t>Приложением может быть смета. Смета может быть самостоятельным Приложением к Договору.</w:t>
      </w:r>
    </w:p>
    <w:p w14:paraId="2140D370" w14:textId="44484351" w:rsidR="00D93F9C" w:rsidRPr="00E64D22" w:rsidRDefault="00D93F9C" w:rsidP="00E64D22">
      <w:pPr>
        <w:pStyle w:val="afffa"/>
        <w:rPr>
          <w:bCs/>
        </w:rPr>
      </w:pPr>
      <w:r w:rsidRPr="00E64D22">
        <w:rPr>
          <w:bCs/>
        </w:rPr>
        <w:t>Приложением может быть перечень материалов/оборудования Подрядчика.</w:t>
      </w:r>
    </w:p>
    <w:p w14:paraId="614DE8C4" w14:textId="77777777" w:rsidR="00D93F9C" w:rsidRPr="00E64D22" w:rsidRDefault="00D93F9C" w:rsidP="00E64D22">
      <w:pPr>
        <w:pStyle w:val="afffa"/>
        <w:rPr>
          <w:bCs/>
        </w:rPr>
      </w:pPr>
      <w:r w:rsidRPr="00E64D22">
        <w:rPr>
          <w:bCs/>
        </w:rPr>
        <w:t>Если заключается Договор на техническое обслуживание,</w:t>
      </w:r>
    </w:p>
    <w:p w14:paraId="199340F1" w14:textId="77777777" w:rsidR="00D93F9C" w:rsidRPr="00E64D22" w:rsidRDefault="00D93F9C" w:rsidP="00E64D22">
      <w:pPr>
        <w:pStyle w:val="afffa"/>
        <w:rPr>
          <w:bCs/>
        </w:rPr>
      </w:pPr>
      <w:r w:rsidRPr="00E64D22">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D93F9C" w:rsidRPr="00E64D22" w:rsidRDefault="00D93F9C" w:rsidP="00E64D22">
      <w:pPr>
        <w:pStyle w:val="afffa"/>
      </w:pPr>
      <w:r w:rsidRPr="00E64D22">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25">
    <w:p w14:paraId="1C114235" w14:textId="455F8AFE" w:rsidR="00E5081D" w:rsidRPr="00EC4259" w:rsidRDefault="00E5081D">
      <w:pPr>
        <w:pStyle w:val="afffa"/>
      </w:pPr>
      <w:r w:rsidRPr="00EC4259">
        <w:rPr>
          <w:rStyle w:val="ad"/>
          <w:sz w:val="16"/>
        </w:rPr>
        <w:footnoteRef/>
      </w:r>
      <w:r w:rsidRPr="00EC4259">
        <w:t xml:space="preserve"> Включается, если по Договору выполняются ремонтные работы или техническое обслуживание в отношении объекта основных средств.</w:t>
      </w:r>
    </w:p>
  </w:footnote>
  <w:footnote w:id="26">
    <w:p w14:paraId="165F2A49" w14:textId="20083F45" w:rsidR="00E5081D" w:rsidRPr="00EC4259" w:rsidRDefault="00E5081D" w:rsidP="000B0A1E">
      <w:pPr>
        <w:pStyle w:val="SL0Text8Simplawyer"/>
        <w:spacing w:before="0" w:after="0"/>
      </w:pPr>
      <w:r w:rsidRPr="000B0A1E">
        <w:rPr>
          <w:rStyle w:val="ad"/>
          <w:sz w:val="16"/>
        </w:rPr>
        <w:footnoteRef/>
      </w:r>
      <w:r w:rsidRPr="00EC4259">
        <w:t xml:space="preserve"> Варианты описания сроков:</w:t>
      </w:r>
    </w:p>
    <w:p w14:paraId="58492F00" w14:textId="62FF1BF9" w:rsidR="00E5081D" w:rsidRPr="00F53138" w:rsidRDefault="00E5081D" w:rsidP="000B0A1E">
      <w:pPr>
        <w:pStyle w:val="SL0Text8Simplawyer"/>
        <w:numPr>
          <w:ilvl w:val="0"/>
          <w:numId w:val="38"/>
        </w:numPr>
        <w:spacing w:before="0" w:after="0"/>
        <w:ind w:firstLine="0"/>
      </w:pPr>
      <w:r w:rsidRPr="00F53138">
        <w:t xml:space="preserve">с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r w:rsidRPr="00F53138">
        <w:rPr>
          <w:color w:val="FF0000"/>
        </w:rPr>
        <w:t xml:space="preserve"> </w:t>
      </w:r>
      <w:r w:rsidRPr="00F53138">
        <w:t>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445E8170" w14:textId="660E6ED7" w:rsidR="00E5081D" w:rsidRPr="00F53138" w:rsidRDefault="00E5081D" w:rsidP="000B0A1E">
      <w:pPr>
        <w:pStyle w:val="SL0Text8Simplawyer"/>
        <w:numPr>
          <w:ilvl w:val="0"/>
          <w:numId w:val="38"/>
        </w:numPr>
        <w:spacing w:before="0" w:after="0"/>
        <w:ind w:firstLine="0"/>
        <w:rPr>
          <w:color w:val="FF0000"/>
        </w:rPr>
      </w:pPr>
      <w:r w:rsidRPr="00F53138">
        <w:t xml:space="preserve">не позднее </w:t>
      </w:r>
      <w:r w:rsidRPr="00F53138">
        <w:rPr>
          <w:bCs/>
          <w:color w:val="FF0000"/>
        </w:rPr>
        <w:t>[</w:t>
      </w:r>
      <w:r w:rsidRPr="00F53138">
        <w:rPr>
          <w:bCs/>
        </w:rPr>
        <w:t>•</w:t>
      </w:r>
      <w:r w:rsidRPr="00F53138">
        <w:rPr>
          <w:bCs/>
          <w:color w:val="FF0000"/>
        </w:rPr>
        <w:t xml:space="preserve">] </w:t>
      </w:r>
      <w:r w:rsidRPr="00F53138">
        <w:rPr>
          <w:bCs/>
          <w:i/>
        </w:rPr>
        <w:t xml:space="preserve">(количество) </w:t>
      </w:r>
      <w:r w:rsidRPr="00F53138">
        <w:rPr>
          <w:color w:val="FF0000"/>
        </w:rPr>
        <w:t xml:space="preserve">[ </w:t>
      </w:r>
      <w:proofErr w:type="spellStart"/>
      <w:r w:rsidRPr="00F53138">
        <w:t>к.д</w:t>
      </w:r>
      <w:proofErr w:type="spellEnd"/>
      <w:r w:rsidRPr="00F53138">
        <w:t xml:space="preserve">. </w:t>
      </w:r>
      <w:r w:rsidRPr="00F53138">
        <w:rPr>
          <w:color w:val="FF0000"/>
        </w:rPr>
        <w:t>]</w:t>
      </w:r>
      <w:r w:rsidRPr="00F53138">
        <w:t xml:space="preserve"> </w:t>
      </w:r>
      <w:r w:rsidRPr="00F53138">
        <w:rPr>
          <w:color w:val="FF0000"/>
        </w:rPr>
        <w:t>/ [</w:t>
      </w:r>
      <w:r w:rsidRPr="00F53138">
        <w:t xml:space="preserve"> </w:t>
      </w:r>
      <w:proofErr w:type="spellStart"/>
      <w:r w:rsidRPr="00F53138">
        <w:t>р.д</w:t>
      </w:r>
      <w:proofErr w:type="spellEnd"/>
      <w:r w:rsidRPr="00F53138">
        <w:t xml:space="preserve">. </w:t>
      </w:r>
      <w:r w:rsidRPr="00F53138">
        <w:rPr>
          <w:color w:val="FF0000"/>
        </w:rPr>
        <w:t>]</w:t>
      </w:r>
      <w:r w:rsidRPr="00F53138">
        <w:t xml:space="preserve"> </w:t>
      </w:r>
      <w:r w:rsidRPr="00F53138">
        <w:rPr>
          <w:color w:val="FF0000"/>
        </w:rPr>
        <w:t xml:space="preserve">/ [ </w:t>
      </w:r>
      <w:r w:rsidRPr="00F53138">
        <w:t xml:space="preserve">месяцев </w:t>
      </w:r>
      <w:r w:rsidRPr="00F53138">
        <w:rPr>
          <w:color w:val="FF0000"/>
        </w:rPr>
        <w:t>]</w:t>
      </w:r>
      <w:r w:rsidRPr="00F53138">
        <w:t xml:space="preserve"> с даты заключения Договора / Заявки</w:t>
      </w:r>
    </w:p>
    <w:p w14:paraId="0C3EDCC8" w14:textId="36E8E15B" w:rsidR="00E5081D" w:rsidRPr="00F53138" w:rsidRDefault="00E5081D" w:rsidP="000B0A1E">
      <w:pPr>
        <w:pStyle w:val="SL0Text8Simplawyer"/>
        <w:numPr>
          <w:ilvl w:val="0"/>
          <w:numId w:val="38"/>
        </w:numPr>
        <w:spacing w:before="0" w:after="0"/>
        <w:ind w:firstLine="0"/>
      </w:pPr>
      <w:r w:rsidRPr="00F53138">
        <w:t>с даты заключения Договора / Заявки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77F56CA0" w14:textId="08D4519F" w:rsidR="00E5081D" w:rsidRPr="00F53138" w:rsidRDefault="00E5081D" w:rsidP="000B0A1E">
      <w:pPr>
        <w:pStyle w:val="SL0Text8Simplawyer"/>
        <w:numPr>
          <w:ilvl w:val="0"/>
          <w:numId w:val="38"/>
        </w:numPr>
        <w:spacing w:before="0" w:after="0"/>
        <w:ind w:firstLine="0"/>
        <w:rPr>
          <w:color w:val="FF0000"/>
        </w:rPr>
      </w:pPr>
      <w:r w:rsidRPr="00F53138">
        <w:t>с даты направления Заказчиком уведомления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r w:rsidRPr="00F53138">
        <w:t xml:space="preserve">. Заказчик направляет уведомление в срок до </w:t>
      </w:r>
      <w:r w:rsidRPr="00F53138">
        <w:rPr>
          <w:bCs/>
          <w:color w:val="FF0000"/>
        </w:rPr>
        <w:t>[</w:t>
      </w:r>
      <w:r w:rsidRPr="00F53138">
        <w:rPr>
          <w:bCs/>
        </w:rPr>
        <w:t>•</w:t>
      </w:r>
      <w:r w:rsidRPr="00F53138">
        <w:rPr>
          <w:bCs/>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7EDDBC74" w14:textId="152F3842" w:rsidR="00E5081D" w:rsidRPr="000B0A1E" w:rsidRDefault="00E5081D" w:rsidP="000B0A1E">
      <w:pPr>
        <w:pStyle w:val="afc"/>
        <w:numPr>
          <w:ilvl w:val="0"/>
          <w:numId w:val="38"/>
        </w:numPr>
        <w:ind w:firstLine="0"/>
        <w:rPr>
          <w:rFonts w:ascii="Tahoma" w:hAnsi="Tahoma" w:cs="Tahoma"/>
          <w:sz w:val="16"/>
          <w:szCs w:val="16"/>
        </w:rPr>
      </w:pPr>
      <w:r w:rsidRPr="00F53138">
        <w:rPr>
          <w:rFonts w:ascii="Tahoma" w:hAnsi="Tahoma" w:cs="Tahoma"/>
          <w:sz w:val="16"/>
          <w:szCs w:val="16"/>
        </w:rPr>
        <w:t xml:space="preserve">с даты передачи Заказчиком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по</w:t>
      </w:r>
      <w:r w:rsidRPr="00F53138" w:rsidDel="0082207B">
        <w:rPr>
          <w:rFonts w:ascii="Tahoma" w:hAnsi="Tahoma" w:cs="Tahoma"/>
          <w:sz w:val="16"/>
          <w:szCs w:val="16"/>
        </w:rPr>
        <w:t xml:space="preserve"> </w:t>
      </w:r>
      <w:r w:rsidRPr="00F53138">
        <w:rPr>
          <w:rFonts w:ascii="Tahoma" w:hAnsi="Tahoma" w:cs="Tahoma"/>
          <w:color w:val="FF0000"/>
          <w:sz w:val="16"/>
          <w:szCs w:val="16"/>
        </w:rPr>
        <w:t>[</w:t>
      </w:r>
      <w:r w:rsidRPr="00F53138">
        <w:rPr>
          <w:rFonts w:ascii="Tahoma" w:hAnsi="Tahoma" w:cs="Tahoma"/>
          <w:bCs/>
          <w:sz w:val="16"/>
          <w:szCs w:val="16"/>
        </w:rPr>
        <w:t>•</w:t>
      </w:r>
      <w:r w:rsidRPr="00F53138">
        <w:rPr>
          <w:rFonts w:ascii="Tahoma" w:hAnsi="Tahoma" w:cs="Tahoma"/>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дд.мм.гггг</w:t>
      </w:r>
      <w:proofErr w:type="spellEnd"/>
      <w:r w:rsidRPr="00F53138">
        <w:rPr>
          <w:rFonts w:ascii="Tahoma" w:hAnsi="Tahoma" w:cs="Tahoma"/>
          <w:i/>
          <w:sz w:val="16"/>
          <w:szCs w:val="16"/>
        </w:rPr>
        <w:t>)</w:t>
      </w:r>
      <w:r w:rsidRPr="00F53138">
        <w:rPr>
          <w:rFonts w:ascii="Tahoma" w:hAnsi="Tahoma" w:cs="Tahoma"/>
          <w:sz w:val="16"/>
          <w:szCs w:val="16"/>
        </w:rPr>
        <w:t xml:space="preserve">. Заказчик передаёт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 xml:space="preserve">в срок до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дд.мм.гггг</w:t>
      </w:r>
      <w:proofErr w:type="spellEnd"/>
      <w:r w:rsidRPr="00F53138">
        <w:rPr>
          <w:rFonts w:ascii="Tahoma" w:hAnsi="Tahoma" w:cs="Tahoma"/>
          <w:i/>
          <w:sz w:val="16"/>
          <w:szCs w:val="16"/>
        </w:rPr>
        <w:t>)</w:t>
      </w:r>
      <w:r w:rsidRPr="00F53138">
        <w:rPr>
          <w:rFonts w:ascii="Tahoma" w:hAnsi="Tahoma" w:cs="Tahoma"/>
          <w:bCs/>
          <w:sz w:val="16"/>
          <w:szCs w:val="16"/>
        </w:rPr>
        <w:t>.</w:t>
      </w:r>
    </w:p>
  </w:footnote>
  <w:footnote w:id="27">
    <w:p w14:paraId="4CC6619F" w14:textId="77777777" w:rsidR="00E5081D" w:rsidRPr="00EC4259" w:rsidRDefault="00E5081D" w:rsidP="00E5081D">
      <w:pPr>
        <w:pStyle w:val="SL0Text8Simplawyer"/>
        <w:spacing w:before="0" w:after="0"/>
      </w:pPr>
      <w:r w:rsidRPr="000B0A1E">
        <w:rPr>
          <w:rStyle w:val="ad"/>
          <w:sz w:val="16"/>
        </w:rPr>
        <w:footnoteRef/>
      </w:r>
      <w:r w:rsidRPr="00EC4259">
        <w:t xml:space="preserve"> Варианты описания сроков:</w:t>
      </w:r>
    </w:p>
    <w:p w14:paraId="719BDD1C" w14:textId="77777777" w:rsidR="00E5081D" w:rsidRPr="00F53138" w:rsidRDefault="00E5081D" w:rsidP="00E5081D">
      <w:pPr>
        <w:pStyle w:val="SL0Text8Simplawyer"/>
        <w:numPr>
          <w:ilvl w:val="0"/>
          <w:numId w:val="38"/>
        </w:numPr>
        <w:spacing w:before="0" w:after="0"/>
        <w:ind w:firstLine="0"/>
      </w:pPr>
      <w:r w:rsidRPr="00F53138">
        <w:t xml:space="preserve">с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r w:rsidRPr="00F53138">
        <w:rPr>
          <w:color w:val="FF0000"/>
        </w:rPr>
        <w:t xml:space="preserve"> </w:t>
      </w:r>
      <w:r w:rsidRPr="00F53138">
        <w:t>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037E7EE6" w14:textId="77777777" w:rsidR="00E5081D" w:rsidRPr="00F53138" w:rsidRDefault="00E5081D" w:rsidP="00E5081D">
      <w:pPr>
        <w:pStyle w:val="SL0Text8Simplawyer"/>
        <w:numPr>
          <w:ilvl w:val="0"/>
          <w:numId w:val="38"/>
        </w:numPr>
        <w:spacing w:before="0" w:after="0"/>
        <w:ind w:firstLine="0"/>
        <w:rPr>
          <w:color w:val="FF0000"/>
        </w:rPr>
      </w:pPr>
      <w:r w:rsidRPr="00F53138">
        <w:t xml:space="preserve">не позднее </w:t>
      </w:r>
      <w:r w:rsidRPr="00F53138">
        <w:rPr>
          <w:bCs/>
          <w:color w:val="FF0000"/>
        </w:rPr>
        <w:t>[</w:t>
      </w:r>
      <w:r w:rsidRPr="00F53138">
        <w:rPr>
          <w:bCs/>
        </w:rPr>
        <w:t>•</w:t>
      </w:r>
      <w:r w:rsidRPr="00F53138">
        <w:rPr>
          <w:bCs/>
          <w:color w:val="FF0000"/>
        </w:rPr>
        <w:t xml:space="preserve">] </w:t>
      </w:r>
      <w:r w:rsidRPr="00F53138">
        <w:rPr>
          <w:bCs/>
          <w:i/>
        </w:rPr>
        <w:t xml:space="preserve">(количество) </w:t>
      </w:r>
      <w:r w:rsidRPr="00F53138">
        <w:rPr>
          <w:color w:val="FF0000"/>
        </w:rPr>
        <w:t xml:space="preserve">[ </w:t>
      </w:r>
      <w:proofErr w:type="spellStart"/>
      <w:r w:rsidRPr="00F53138">
        <w:t>к.д</w:t>
      </w:r>
      <w:proofErr w:type="spellEnd"/>
      <w:r w:rsidRPr="00F53138">
        <w:t xml:space="preserve">. </w:t>
      </w:r>
      <w:r w:rsidRPr="00F53138">
        <w:rPr>
          <w:color w:val="FF0000"/>
        </w:rPr>
        <w:t>]</w:t>
      </w:r>
      <w:r w:rsidRPr="00F53138">
        <w:t xml:space="preserve"> </w:t>
      </w:r>
      <w:r w:rsidRPr="00F53138">
        <w:rPr>
          <w:color w:val="FF0000"/>
        </w:rPr>
        <w:t>/ [</w:t>
      </w:r>
      <w:r w:rsidRPr="00F53138">
        <w:t xml:space="preserve"> </w:t>
      </w:r>
      <w:proofErr w:type="spellStart"/>
      <w:r w:rsidRPr="00F53138">
        <w:t>р.д</w:t>
      </w:r>
      <w:proofErr w:type="spellEnd"/>
      <w:r w:rsidRPr="00F53138">
        <w:t xml:space="preserve">. </w:t>
      </w:r>
      <w:r w:rsidRPr="00F53138">
        <w:rPr>
          <w:color w:val="FF0000"/>
        </w:rPr>
        <w:t>]</w:t>
      </w:r>
      <w:r w:rsidRPr="00F53138">
        <w:t xml:space="preserve"> </w:t>
      </w:r>
      <w:r w:rsidRPr="00F53138">
        <w:rPr>
          <w:color w:val="FF0000"/>
        </w:rPr>
        <w:t xml:space="preserve">/ [ </w:t>
      </w:r>
      <w:r w:rsidRPr="00F53138">
        <w:t xml:space="preserve">месяцев </w:t>
      </w:r>
      <w:r w:rsidRPr="00F53138">
        <w:rPr>
          <w:color w:val="FF0000"/>
        </w:rPr>
        <w:t>]</w:t>
      </w:r>
      <w:r w:rsidRPr="00F53138">
        <w:t xml:space="preserve"> с даты заключения Договора / Заявки</w:t>
      </w:r>
    </w:p>
    <w:p w14:paraId="26D6FD9F" w14:textId="77777777" w:rsidR="00E5081D" w:rsidRPr="00F53138" w:rsidRDefault="00E5081D" w:rsidP="00E5081D">
      <w:pPr>
        <w:pStyle w:val="SL0Text8Simplawyer"/>
        <w:numPr>
          <w:ilvl w:val="0"/>
          <w:numId w:val="38"/>
        </w:numPr>
        <w:spacing w:before="0" w:after="0"/>
        <w:ind w:firstLine="0"/>
      </w:pPr>
      <w:r w:rsidRPr="00F53138">
        <w:t>с даты заключения Договора / Заявки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20CC7BDB" w14:textId="77777777" w:rsidR="00E5081D" w:rsidRPr="00F53138" w:rsidRDefault="00E5081D" w:rsidP="00E5081D">
      <w:pPr>
        <w:pStyle w:val="SL0Text8Simplawyer"/>
        <w:numPr>
          <w:ilvl w:val="0"/>
          <w:numId w:val="38"/>
        </w:numPr>
        <w:spacing w:before="0" w:after="0"/>
        <w:ind w:firstLine="0"/>
        <w:rPr>
          <w:color w:val="FF0000"/>
        </w:rPr>
      </w:pPr>
      <w:r w:rsidRPr="00F53138">
        <w:t>с даты направления Заказчиком уведомления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r w:rsidRPr="00F53138">
        <w:t xml:space="preserve">. Заказчик направляет уведомление в срок до </w:t>
      </w:r>
      <w:r w:rsidRPr="00F53138">
        <w:rPr>
          <w:bCs/>
          <w:color w:val="FF0000"/>
        </w:rPr>
        <w:t>[</w:t>
      </w:r>
      <w:r w:rsidRPr="00F53138">
        <w:rPr>
          <w:bCs/>
        </w:rPr>
        <w:t>•</w:t>
      </w:r>
      <w:r w:rsidRPr="00F53138">
        <w:rPr>
          <w:bCs/>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5FB831C9" w14:textId="77777777" w:rsidR="00E5081D" w:rsidRPr="000B0A1E" w:rsidRDefault="00E5081D" w:rsidP="00E5081D">
      <w:pPr>
        <w:pStyle w:val="afc"/>
        <w:numPr>
          <w:ilvl w:val="0"/>
          <w:numId w:val="38"/>
        </w:numPr>
        <w:ind w:firstLine="0"/>
        <w:rPr>
          <w:rFonts w:ascii="Tahoma" w:hAnsi="Tahoma" w:cs="Tahoma"/>
          <w:sz w:val="16"/>
          <w:szCs w:val="16"/>
        </w:rPr>
      </w:pPr>
      <w:r w:rsidRPr="00F53138">
        <w:rPr>
          <w:rFonts w:ascii="Tahoma" w:hAnsi="Tahoma" w:cs="Tahoma"/>
          <w:sz w:val="16"/>
          <w:szCs w:val="16"/>
        </w:rPr>
        <w:t xml:space="preserve">с даты передачи Заказчиком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по</w:t>
      </w:r>
      <w:r w:rsidRPr="00F53138" w:rsidDel="0082207B">
        <w:rPr>
          <w:rFonts w:ascii="Tahoma" w:hAnsi="Tahoma" w:cs="Tahoma"/>
          <w:sz w:val="16"/>
          <w:szCs w:val="16"/>
        </w:rPr>
        <w:t xml:space="preserve"> </w:t>
      </w:r>
      <w:r w:rsidRPr="00F53138">
        <w:rPr>
          <w:rFonts w:ascii="Tahoma" w:hAnsi="Tahoma" w:cs="Tahoma"/>
          <w:color w:val="FF0000"/>
          <w:sz w:val="16"/>
          <w:szCs w:val="16"/>
        </w:rPr>
        <w:t>[</w:t>
      </w:r>
      <w:r w:rsidRPr="00F53138">
        <w:rPr>
          <w:rFonts w:ascii="Tahoma" w:hAnsi="Tahoma" w:cs="Tahoma"/>
          <w:bCs/>
          <w:sz w:val="16"/>
          <w:szCs w:val="16"/>
        </w:rPr>
        <w:t>•</w:t>
      </w:r>
      <w:r w:rsidRPr="00F53138">
        <w:rPr>
          <w:rFonts w:ascii="Tahoma" w:hAnsi="Tahoma" w:cs="Tahoma"/>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дд.мм.гггг</w:t>
      </w:r>
      <w:proofErr w:type="spellEnd"/>
      <w:r w:rsidRPr="00F53138">
        <w:rPr>
          <w:rFonts w:ascii="Tahoma" w:hAnsi="Tahoma" w:cs="Tahoma"/>
          <w:i/>
          <w:sz w:val="16"/>
          <w:szCs w:val="16"/>
        </w:rPr>
        <w:t>)</w:t>
      </w:r>
      <w:r w:rsidRPr="00F53138">
        <w:rPr>
          <w:rFonts w:ascii="Tahoma" w:hAnsi="Tahoma" w:cs="Tahoma"/>
          <w:sz w:val="16"/>
          <w:szCs w:val="16"/>
        </w:rPr>
        <w:t xml:space="preserve">. Заказчик передаёт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 xml:space="preserve">в срок до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дд.мм.гггг</w:t>
      </w:r>
      <w:proofErr w:type="spellEnd"/>
      <w:r w:rsidRPr="00F53138">
        <w:rPr>
          <w:rFonts w:ascii="Tahoma" w:hAnsi="Tahoma" w:cs="Tahoma"/>
          <w:i/>
          <w:sz w:val="16"/>
          <w:szCs w:val="16"/>
        </w:rPr>
        <w:t>)</w:t>
      </w:r>
      <w:r w:rsidRPr="00F53138">
        <w:rPr>
          <w:rFonts w:ascii="Tahoma" w:hAnsi="Tahoma" w:cs="Tahoma"/>
          <w:b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EndPr/>
    <w:sdtContent>
      <w:p w14:paraId="7DD272AF" w14:textId="3516477F" w:rsidR="00D93F9C" w:rsidRPr="003571A1" w:rsidRDefault="00D93F9C">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E5081D">
          <w:rPr>
            <w:rFonts w:ascii="Tahoma" w:hAnsi="Tahoma" w:cs="Tahoma"/>
            <w:noProof/>
            <w:sz w:val="16"/>
            <w:szCs w:val="16"/>
          </w:rPr>
          <w:t>82</w:t>
        </w:r>
        <w:r w:rsidRPr="003571A1">
          <w:rPr>
            <w:rFonts w:ascii="Tahoma" w:hAnsi="Tahoma" w:cs="Tahoma"/>
            <w:sz w:val="16"/>
            <w:szCs w:val="16"/>
          </w:rPr>
          <w:fldChar w:fldCharType="end"/>
        </w:r>
      </w:p>
    </w:sdtContent>
  </w:sdt>
  <w:p w14:paraId="17C91CC2" w14:textId="77777777" w:rsidR="00D93F9C" w:rsidRDefault="00D93F9C"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23A9" w14:textId="44DC248A" w:rsidR="00D93F9C" w:rsidRDefault="00D93F9C"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5A5B" w14:textId="0D1EAC8A" w:rsidR="00D93F9C" w:rsidRPr="00A238F5" w:rsidRDefault="00D93F9C"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AF800F0"/>
    <w:multiLevelType w:val="multilevel"/>
    <w:tmpl w:val="4BE020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9"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05162"/>
    <w:multiLevelType w:val="multilevel"/>
    <w:tmpl w:val="450A0ED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6842085A"/>
    <w:multiLevelType w:val="hybridMultilevel"/>
    <w:tmpl w:val="57D854DC"/>
    <w:lvl w:ilvl="0" w:tplc="00B6B8FA">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0"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C0342C4"/>
    <w:multiLevelType w:val="hybridMultilevel"/>
    <w:tmpl w:val="5B2ACF70"/>
    <w:lvl w:ilvl="0" w:tplc="8F369CC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679546824">
    <w:abstractNumId w:val="1"/>
  </w:num>
  <w:num w:numId="2" w16cid:durableId="1814327100">
    <w:abstractNumId w:val="8"/>
  </w:num>
  <w:num w:numId="3" w16cid:durableId="1724326468">
    <w:abstractNumId w:val="6"/>
  </w:num>
  <w:num w:numId="4" w16cid:durableId="1698852862">
    <w:abstractNumId w:val="4"/>
  </w:num>
  <w:num w:numId="5" w16cid:durableId="1845440920">
    <w:abstractNumId w:val="34"/>
  </w:num>
  <w:num w:numId="6" w16cid:durableId="1993412289">
    <w:abstractNumId w:val="32"/>
  </w:num>
  <w:num w:numId="7" w16cid:durableId="1943301095">
    <w:abstractNumId w:val="15"/>
  </w:num>
  <w:num w:numId="8" w16cid:durableId="283777717">
    <w:abstractNumId w:val="26"/>
  </w:num>
  <w:num w:numId="9" w16cid:durableId="147091663">
    <w:abstractNumId w:val="0"/>
  </w:num>
  <w:num w:numId="10" w16cid:durableId="931160892">
    <w:abstractNumId w:val="12"/>
  </w:num>
  <w:num w:numId="11" w16cid:durableId="26878871">
    <w:abstractNumId w:val="31"/>
  </w:num>
  <w:num w:numId="12" w16cid:durableId="552934685">
    <w:abstractNumId w:val="30"/>
  </w:num>
  <w:num w:numId="13" w16cid:durableId="2120907988">
    <w:abstractNumId w:val="9"/>
  </w:num>
  <w:num w:numId="14" w16cid:durableId="471869350">
    <w:abstractNumId w:val="14"/>
  </w:num>
  <w:num w:numId="15" w16cid:durableId="847015010">
    <w:abstractNumId w:val="22"/>
  </w:num>
  <w:num w:numId="16" w16cid:durableId="101148621">
    <w:abstractNumId w:val="29"/>
  </w:num>
  <w:num w:numId="17" w16cid:durableId="2103647829">
    <w:abstractNumId w:val="25"/>
  </w:num>
  <w:num w:numId="18" w16cid:durableId="33120189">
    <w:abstractNumId w:val="21"/>
  </w:num>
  <w:num w:numId="19" w16cid:durableId="2042314845">
    <w:abstractNumId w:val="7"/>
  </w:num>
  <w:num w:numId="20" w16cid:durableId="1603488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139423">
    <w:abstractNumId w:val="8"/>
    <w:lvlOverride w:ilvl="0">
      <w:startOverride w:val="3"/>
    </w:lvlOverride>
  </w:num>
  <w:num w:numId="22" w16cid:durableId="1134446353">
    <w:abstractNumId w:val="8"/>
  </w:num>
  <w:num w:numId="23" w16cid:durableId="1196693846">
    <w:abstractNumId w:val="24"/>
  </w:num>
  <w:num w:numId="24" w16cid:durableId="1550455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2688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2550846">
    <w:abstractNumId w:val="20"/>
  </w:num>
  <w:num w:numId="27" w16cid:durableId="1117479965">
    <w:abstractNumId w:val="16"/>
  </w:num>
  <w:num w:numId="28" w16cid:durableId="932475503">
    <w:abstractNumId w:val="11"/>
  </w:num>
  <w:num w:numId="29" w16cid:durableId="1838038421">
    <w:abstractNumId w:val="18"/>
  </w:num>
  <w:num w:numId="30" w16cid:durableId="1606230706">
    <w:abstractNumId w:val="10"/>
  </w:num>
  <w:num w:numId="31" w16cid:durableId="979460992">
    <w:abstractNumId w:val="5"/>
  </w:num>
  <w:num w:numId="32" w16cid:durableId="2063361902">
    <w:abstractNumId w:val="8"/>
  </w:num>
  <w:num w:numId="33" w16cid:durableId="1585264881">
    <w:abstractNumId w:val="19"/>
  </w:num>
  <w:num w:numId="34" w16cid:durableId="150215600">
    <w:abstractNumId w:val="28"/>
  </w:num>
  <w:num w:numId="35" w16cid:durableId="1278369880">
    <w:abstractNumId w:val="27"/>
  </w:num>
  <w:num w:numId="36" w16cid:durableId="752120459">
    <w:abstractNumId w:val="23"/>
  </w:num>
  <w:num w:numId="37" w16cid:durableId="185219120">
    <w:abstractNumId w:val="17"/>
  </w:num>
  <w:num w:numId="38" w16cid:durableId="133152003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84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1A5B"/>
    <w:rsid w:val="00001C0D"/>
    <w:rsid w:val="000024EE"/>
    <w:rsid w:val="0000266E"/>
    <w:rsid w:val="00002FF2"/>
    <w:rsid w:val="00003EC9"/>
    <w:rsid w:val="000049F0"/>
    <w:rsid w:val="00004C5D"/>
    <w:rsid w:val="00004CA9"/>
    <w:rsid w:val="00004CF9"/>
    <w:rsid w:val="00004D7F"/>
    <w:rsid w:val="00004EFE"/>
    <w:rsid w:val="0000560F"/>
    <w:rsid w:val="000066C6"/>
    <w:rsid w:val="000072E0"/>
    <w:rsid w:val="00007A11"/>
    <w:rsid w:val="00007D2F"/>
    <w:rsid w:val="00007E36"/>
    <w:rsid w:val="00010602"/>
    <w:rsid w:val="0001128F"/>
    <w:rsid w:val="000113B9"/>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3D"/>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60"/>
    <w:rsid w:val="00042B93"/>
    <w:rsid w:val="00042D91"/>
    <w:rsid w:val="00042F63"/>
    <w:rsid w:val="00042F72"/>
    <w:rsid w:val="00043B6E"/>
    <w:rsid w:val="00043C29"/>
    <w:rsid w:val="00044403"/>
    <w:rsid w:val="00044A33"/>
    <w:rsid w:val="00044BFB"/>
    <w:rsid w:val="000451CA"/>
    <w:rsid w:val="00045AA1"/>
    <w:rsid w:val="00045BD9"/>
    <w:rsid w:val="00046285"/>
    <w:rsid w:val="0004722E"/>
    <w:rsid w:val="00047F3F"/>
    <w:rsid w:val="00050143"/>
    <w:rsid w:val="0005106D"/>
    <w:rsid w:val="00052D02"/>
    <w:rsid w:val="00052EE0"/>
    <w:rsid w:val="00054039"/>
    <w:rsid w:val="00055299"/>
    <w:rsid w:val="000554BD"/>
    <w:rsid w:val="00055815"/>
    <w:rsid w:val="00056253"/>
    <w:rsid w:val="00056BD3"/>
    <w:rsid w:val="000577C4"/>
    <w:rsid w:val="00057B96"/>
    <w:rsid w:val="000608EE"/>
    <w:rsid w:val="00060EBA"/>
    <w:rsid w:val="0006117C"/>
    <w:rsid w:val="000613F2"/>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5BB"/>
    <w:rsid w:val="00084EB6"/>
    <w:rsid w:val="00084F07"/>
    <w:rsid w:val="0008542C"/>
    <w:rsid w:val="00087882"/>
    <w:rsid w:val="00087983"/>
    <w:rsid w:val="00091385"/>
    <w:rsid w:val="0009190D"/>
    <w:rsid w:val="00091AB4"/>
    <w:rsid w:val="00092BEE"/>
    <w:rsid w:val="00092FB5"/>
    <w:rsid w:val="000934F0"/>
    <w:rsid w:val="00093679"/>
    <w:rsid w:val="00095C2C"/>
    <w:rsid w:val="00095CC1"/>
    <w:rsid w:val="00095E52"/>
    <w:rsid w:val="00095E5E"/>
    <w:rsid w:val="00095F5B"/>
    <w:rsid w:val="00096019"/>
    <w:rsid w:val="0009684F"/>
    <w:rsid w:val="0009685D"/>
    <w:rsid w:val="00096F5C"/>
    <w:rsid w:val="000971AE"/>
    <w:rsid w:val="00097CF7"/>
    <w:rsid w:val="000A0106"/>
    <w:rsid w:val="000A01AD"/>
    <w:rsid w:val="000A0C8A"/>
    <w:rsid w:val="000A21E6"/>
    <w:rsid w:val="000A23EF"/>
    <w:rsid w:val="000A2571"/>
    <w:rsid w:val="000A3148"/>
    <w:rsid w:val="000A334B"/>
    <w:rsid w:val="000A3BD7"/>
    <w:rsid w:val="000A4C71"/>
    <w:rsid w:val="000A56EC"/>
    <w:rsid w:val="000A7135"/>
    <w:rsid w:val="000A715D"/>
    <w:rsid w:val="000A7FD8"/>
    <w:rsid w:val="000B0A14"/>
    <w:rsid w:val="000B0A1E"/>
    <w:rsid w:val="000B1157"/>
    <w:rsid w:val="000B1733"/>
    <w:rsid w:val="000B1FEB"/>
    <w:rsid w:val="000B2EAA"/>
    <w:rsid w:val="000B3061"/>
    <w:rsid w:val="000B34E8"/>
    <w:rsid w:val="000B3A79"/>
    <w:rsid w:val="000B3C27"/>
    <w:rsid w:val="000B4D12"/>
    <w:rsid w:val="000B4DAE"/>
    <w:rsid w:val="000B53F6"/>
    <w:rsid w:val="000B54FB"/>
    <w:rsid w:val="000B5519"/>
    <w:rsid w:val="000B5830"/>
    <w:rsid w:val="000B672A"/>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7A9"/>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5E6A"/>
    <w:rsid w:val="000D6273"/>
    <w:rsid w:val="000D6CA2"/>
    <w:rsid w:val="000D6EEE"/>
    <w:rsid w:val="000D70ED"/>
    <w:rsid w:val="000D71C7"/>
    <w:rsid w:val="000D7AFE"/>
    <w:rsid w:val="000D7C64"/>
    <w:rsid w:val="000E0426"/>
    <w:rsid w:val="000E08D5"/>
    <w:rsid w:val="000E14F1"/>
    <w:rsid w:val="000E17C1"/>
    <w:rsid w:val="000E262C"/>
    <w:rsid w:val="000E2A72"/>
    <w:rsid w:val="000E2F98"/>
    <w:rsid w:val="000E76CE"/>
    <w:rsid w:val="000E7ED8"/>
    <w:rsid w:val="000E7F5C"/>
    <w:rsid w:val="000F0888"/>
    <w:rsid w:val="000F10EB"/>
    <w:rsid w:val="000F17DD"/>
    <w:rsid w:val="000F41D1"/>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5EE8"/>
    <w:rsid w:val="00106147"/>
    <w:rsid w:val="001061CB"/>
    <w:rsid w:val="001071A6"/>
    <w:rsid w:val="00107BA6"/>
    <w:rsid w:val="00107E8D"/>
    <w:rsid w:val="0011076E"/>
    <w:rsid w:val="0011081D"/>
    <w:rsid w:val="0011177A"/>
    <w:rsid w:val="00112A42"/>
    <w:rsid w:val="00113FCB"/>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5E2B"/>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340A"/>
    <w:rsid w:val="001640E1"/>
    <w:rsid w:val="0016416D"/>
    <w:rsid w:val="00164330"/>
    <w:rsid w:val="0016468F"/>
    <w:rsid w:val="0016488C"/>
    <w:rsid w:val="001648A1"/>
    <w:rsid w:val="00164FED"/>
    <w:rsid w:val="0016527F"/>
    <w:rsid w:val="00165557"/>
    <w:rsid w:val="001655A9"/>
    <w:rsid w:val="0016616A"/>
    <w:rsid w:val="00166ADA"/>
    <w:rsid w:val="00166BCD"/>
    <w:rsid w:val="0016738E"/>
    <w:rsid w:val="00167B69"/>
    <w:rsid w:val="001701AE"/>
    <w:rsid w:val="0017044F"/>
    <w:rsid w:val="00171455"/>
    <w:rsid w:val="001718A6"/>
    <w:rsid w:val="00172223"/>
    <w:rsid w:val="001728C3"/>
    <w:rsid w:val="00172BD5"/>
    <w:rsid w:val="00172BF9"/>
    <w:rsid w:val="00172D35"/>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143"/>
    <w:rsid w:val="001932D2"/>
    <w:rsid w:val="00194555"/>
    <w:rsid w:val="00194640"/>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605"/>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49FE"/>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9D2"/>
    <w:rsid w:val="001C1CF8"/>
    <w:rsid w:val="001C2153"/>
    <w:rsid w:val="001C2818"/>
    <w:rsid w:val="001C330D"/>
    <w:rsid w:val="001C4941"/>
    <w:rsid w:val="001C50D4"/>
    <w:rsid w:val="001C522C"/>
    <w:rsid w:val="001C5482"/>
    <w:rsid w:val="001C6226"/>
    <w:rsid w:val="001C643A"/>
    <w:rsid w:val="001C6468"/>
    <w:rsid w:val="001C6879"/>
    <w:rsid w:val="001C696F"/>
    <w:rsid w:val="001C6DEE"/>
    <w:rsid w:val="001C7941"/>
    <w:rsid w:val="001C7D97"/>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6E2"/>
    <w:rsid w:val="001F0705"/>
    <w:rsid w:val="001F0BAC"/>
    <w:rsid w:val="001F1254"/>
    <w:rsid w:val="001F1E29"/>
    <w:rsid w:val="001F29CA"/>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5E"/>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0FE5"/>
    <w:rsid w:val="00211B27"/>
    <w:rsid w:val="00212383"/>
    <w:rsid w:val="002130D2"/>
    <w:rsid w:val="00213858"/>
    <w:rsid w:val="002147EF"/>
    <w:rsid w:val="00214F70"/>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AE3"/>
    <w:rsid w:val="00225DC3"/>
    <w:rsid w:val="00226739"/>
    <w:rsid w:val="00226A12"/>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C28"/>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2BB7"/>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09B1"/>
    <w:rsid w:val="002A2702"/>
    <w:rsid w:val="002A3094"/>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7C"/>
    <w:rsid w:val="002B7BC9"/>
    <w:rsid w:val="002B7EBB"/>
    <w:rsid w:val="002C099C"/>
    <w:rsid w:val="002C0DEC"/>
    <w:rsid w:val="002C12BB"/>
    <w:rsid w:val="002C1699"/>
    <w:rsid w:val="002C1A4E"/>
    <w:rsid w:val="002C1F1C"/>
    <w:rsid w:val="002C20DD"/>
    <w:rsid w:val="002C2367"/>
    <w:rsid w:val="002C255A"/>
    <w:rsid w:val="002C2C61"/>
    <w:rsid w:val="002C2E37"/>
    <w:rsid w:val="002C3699"/>
    <w:rsid w:val="002C4496"/>
    <w:rsid w:val="002C45C0"/>
    <w:rsid w:val="002C4A6B"/>
    <w:rsid w:val="002C4A6E"/>
    <w:rsid w:val="002C4E12"/>
    <w:rsid w:val="002C518E"/>
    <w:rsid w:val="002C51EF"/>
    <w:rsid w:val="002C52BA"/>
    <w:rsid w:val="002C599A"/>
    <w:rsid w:val="002C6071"/>
    <w:rsid w:val="002C65B8"/>
    <w:rsid w:val="002C69B8"/>
    <w:rsid w:val="002C6D20"/>
    <w:rsid w:val="002C70F7"/>
    <w:rsid w:val="002C7D7A"/>
    <w:rsid w:val="002C7E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2F1"/>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08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79"/>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153"/>
    <w:rsid w:val="00306A24"/>
    <w:rsid w:val="0030703F"/>
    <w:rsid w:val="00307096"/>
    <w:rsid w:val="00307BCA"/>
    <w:rsid w:val="00310B49"/>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544"/>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3C"/>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3F18"/>
    <w:rsid w:val="00364364"/>
    <w:rsid w:val="00364B9A"/>
    <w:rsid w:val="0036503F"/>
    <w:rsid w:val="0036580C"/>
    <w:rsid w:val="00365D89"/>
    <w:rsid w:val="0036613D"/>
    <w:rsid w:val="003661A2"/>
    <w:rsid w:val="003663E1"/>
    <w:rsid w:val="0036652C"/>
    <w:rsid w:val="00371085"/>
    <w:rsid w:val="00371A31"/>
    <w:rsid w:val="0037249A"/>
    <w:rsid w:val="0037256A"/>
    <w:rsid w:val="00372A7F"/>
    <w:rsid w:val="003734F3"/>
    <w:rsid w:val="003735F7"/>
    <w:rsid w:val="00374231"/>
    <w:rsid w:val="00374B26"/>
    <w:rsid w:val="00374F44"/>
    <w:rsid w:val="00375A92"/>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822"/>
    <w:rsid w:val="00385B14"/>
    <w:rsid w:val="00385E8B"/>
    <w:rsid w:val="00386C9C"/>
    <w:rsid w:val="00386CBE"/>
    <w:rsid w:val="00387328"/>
    <w:rsid w:val="00387455"/>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5BC1"/>
    <w:rsid w:val="003B6459"/>
    <w:rsid w:val="003B6A7F"/>
    <w:rsid w:val="003B6E64"/>
    <w:rsid w:val="003B6EEC"/>
    <w:rsid w:val="003B7392"/>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2D61"/>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2D3"/>
    <w:rsid w:val="003C7586"/>
    <w:rsid w:val="003C7C57"/>
    <w:rsid w:val="003C7CDD"/>
    <w:rsid w:val="003D0864"/>
    <w:rsid w:val="003D0BB2"/>
    <w:rsid w:val="003D13A0"/>
    <w:rsid w:val="003D13C9"/>
    <w:rsid w:val="003D19C7"/>
    <w:rsid w:val="003D1FB5"/>
    <w:rsid w:val="003D2621"/>
    <w:rsid w:val="003D28C1"/>
    <w:rsid w:val="003D2AD9"/>
    <w:rsid w:val="003D2ADC"/>
    <w:rsid w:val="003D310F"/>
    <w:rsid w:val="003D31F7"/>
    <w:rsid w:val="003D3913"/>
    <w:rsid w:val="003D3B50"/>
    <w:rsid w:val="003D4436"/>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1B15"/>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6BEC"/>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4C"/>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4F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97133"/>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4C7"/>
    <w:rsid w:val="004B2AA0"/>
    <w:rsid w:val="004B2B53"/>
    <w:rsid w:val="004B323F"/>
    <w:rsid w:val="004B32E7"/>
    <w:rsid w:val="004B3824"/>
    <w:rsid w:val="004B3A49"/>
    <w:rsid w:val="004B4145"/>
    <w:rsid w:val="004B4F9C"/>
    <w:rsid w:val="004B4FEC"/>
    <w:rsid w:val="004B525C"/>
    <w:rsid w:val="004B5767"/>
    <w:rsid w:val="004B7302"/>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5F32"/>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49"/>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61F"/>
    <w:rsid w:val="0050597A"/>
    <w:rsid w:val="00506C81"/>
    <w:rsid w:val="00507764"/>
    <w:rsid w:val="005104D5"/>
    <w:rsid w:val="005105EE"/>
    <w:rsid w:val="00510AD1"/>
    <w:rsid w:val="005115D7"/>
    <w:rsid w:val="005121D8"/>
    <w:rsid w:val="00512251"/>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AB0"/>
    <w:rsid w:val="00523C28"/>
    <w:rsid w:val="00523EBC"/>
    <w:rsid w:val="00524844"/>
    <w:rsid w:val="00525115"/>
    <w:rsid w:val="005258BA"/>
    <w:rsid w:val="005259E4"/>
    <w:rsid w:val="00526FB8"/>
    <w:rsid w:val="0052749F"/>
    <w:rsid w:val="005279CA"/>
    <w:rsid w:val="00527B93"/>
    <w:rsid w:val="00527E46"/>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5EB2"/>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816"/>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01B"/>
    <w:rsid w:val="0058145F"/>
    <w:rsid w:val="005829A7"/>
    <w:rsid w:val="00582CA6"/>
    <w:rsid w:val="00582D88"/>
    <w:rsid w:val="00582F70"/>
    <w:rsid w:val="005831A9"/>
    <w:rsid w:val="00583269"/>
    <w:rsid w:val="00583756"/>
    <w:rsid w:val="00583890"/>
    <w:rsid w:val="00583ACB"/>
    <w:rsid w:val="00584122"/>
    <w:rsid w:val="00587B9A"/>
    <w:rsid w:val="005903DB"/>
    <w:rsid w:val="005911BA"/>
    <w:rsid w:val="00591628"/>
    <w:rsid w:val="00591820"/>
    <w:rsid w:val="00591CDB"/>
    <w:rsid w:val="00592D52"/>
    <w:rsid w:val="00593814"/>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A70DC"/>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DAB"/>
    <w:rsid w:val="005B6F58"/>
    <w:rsid w:val="005B724D"/>
    <w:rsid w:val="005B7478"/>
    <w:rsid w:val="005B7554"/>
    <w:rsid w:val="005B793C"/>
    <w:rsid w:val="005B7D3F"/>
    <w:rsid w:val="005C037D"/>
    <w:rsid w:val="005C040C"/>
    <w:rsid w:val="005C04EF"/>
    <w:rsid w:val="005C140E"/>
    <w:rsid w:val="005C1C8D"/>
    <w:rsid w:val="005C1D37"/>
    <w:rsid w:val="005C2232"/>
    <w:rsid w:val="005C3E57"/>
    <w:rsid w:val="005C43DA"/>
    <w:rsid w:val="005C44D7"/>
    <w:rsid w:val="005C46CD"/>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AA2"/>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1926"/>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8ED"/>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152"/>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6ED"/>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776"/>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0AF"/>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06F"/>
    <w:rsid w:val="006A3F58"/>
    <w:rsid w:val="006A44B2"/>
    <w:rsid w:val="006A551E"/>
    <w:rsid w:val="006A5554"/>
    <w:rsid w:val="006A5AD0"/>
    <w:rsid w:val="006A6508"/>
    <w:rsid w:val="006A7039"/>
    <w:rsid w:val="006B0F5F"/>
    <w:rsid w:val="006B0FF8"/>
    <w:rsid w:val="006B1BF0"/>
    <w:rsid w:val="006B2502"/>
    <w:rsid w:val="006B3668"/>
    <w:rsid w:val="006B42C0"/>
    <w:rsid w:val="006B5110"/>
    <w:rsid w:val="006B561D"/>
    <w:rsid w:val="006B5951"/>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87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382A"/>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3983"/>
    <w:rsid w:val="007439FC"/>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61"/>
    <w:rsid w:val="00780CA9"/>
    <w:rsid w:val="00781CBD"/>
    <w:rsid w:val="00782315"/>
    <w:rsid w:val="007825AF"/>
    <w:rsid w:val="00782818"/>
    <w:rsid w:val="00782B3D"/>
    <w:rsid w:val="0078355B"/>
    <w:rsid w:val="00783982"/>
    <w:rsid w:val="00783B7C"/>
    <w:rsid w:val="00783D33"/>
    <w:rsid w:val="00784C06"/>
    <w:rsid w:val="00785060"/>
    <w:rsid w:val="007853F6"/>
    <w:rsid w:val="00785B20"/>
    <w:rsid w:val="00786715"/>
    <w:rsid w:val="00786C9E"/>
    <w:rsid w:val="00787542"/>
    <w:rsid w:val="007877CB"/>
    <w:rsid w:val="00787ADF"/>
    <w:rsid w:val="00787BF4"/>
    <w:rsid w:val="007909FC"/>
    <w:rsid w:val="00790B14"/>
    <w:rsid w:val="00791927"/>
    <w:rsid w:val="00791D4C"/>
    <w:rsid w:val="00791D71"/>
    <w:rsid w:val="00791F42"/>
    <w:rsid w:val="0079249E"/>
    <w:rsid w:val="00792AE4"/>
    <w:rsid w:val="00793070"/>
    <w:rsid w:val="007933BD"/>
    <w:rsid w:val="007936BC"/>
    <w:rsid w:val="00793795"/>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215"/>
    <w:rsid w:val="007A73A1"/>
    <w:rsid w:val="007A73E6"/>
    <w:rsid w:val="007B0566"/>
    <w:rsid w:val="007B05BF"/>
    <w:rsid w:val="007B1438"/>
    <w:rsid w:val="007B2609"/>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0E09"/>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370"/>
    <w:rsid w:val="007E4D6D"/>
    <w:rsid w:val="007E4F11"/>
    <w:rsid w:val="007E5603"/>
    <w:rsid w:val="007E56F3"/>
    <w:rsid w:val="007E639B"/>
    <w:rsid w:val="007E65E1"/>
    <w:rsid w:val="007E6BA7"/>
    <w:rsid w:val="007E7696"/>
    <w:rsid w:val="007F0034"/>
    <w:rsid w:val="007F02C0"/>
    <w:rsid w:val="007F0592"/>
    <w:rsid w:val="007F0DF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0F71"/>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67C"/>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07E"/>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B23"/>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7F1"/>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4E21"/>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233"/>
    <w:rsid w:val="008F338E"/>
    <w:rsid w:val="008F33BF"/>
    <w:rsid w:val="008F344A"/>
    <w:rsid w:val="008F34B4"/>
    <w:rsid w:val="008F3558"/>
    <w:rsid w:val="008F36B7"/>
    <w:rsid w:val="008F3F6E"/>
    <w:rsid w:val="008F4AB9"/>
    <w:rsid w:val="008F4ECF"/>
    <w:rsid w:val="008F5455"/>
    <w:rsid w:val="008F553E"/>
    <w:rsid w:val="008F721C"/>
    <w:rsid w:val="009000E5"/>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3B9A"/>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469"/>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88D"/>
    <w:rsid w:val="00974DBF"/>
    <w:rsid w:val="00975203"/>
    <w:rsid w:val="00976166"/>
    <w:rsid w:val="009766A7"/>
    <w:rsid w:val="00976BDC"/>
    <w:rsid w:val="00976C9B"/>
    <w:rsid w:val="00977529"/>
    <w:rsid w:val="009803C0"/>
    <w:rsid w:val="00980AE6"/>
    <w:rsid w:val="00980DCE"/>
    <w:rsid w:val="00980E87"/>
    <w:rsid w:val="009813F4"/>
    <w:rsid w:val="00981C16"/>
    <w:rsid w:val="00981E56"/>
    <w:rsid w:val="009823FE"/>
    <w:rsid w:val="00982401"/>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460"/>
    <w:rsid w:val="0099388F"/>
    <w:rsid w:val="00993F67"/>
    <w:rsid w:val="00993FF4"/>
    <w:rsid w:val="00994053"/>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41E0"/>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133"/>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1"/>
    <w:rsid w:val="009E41FC"/>
    <w:rsid w:val="009E55E0"/>
    <w:rsid w:val="009E563B"/>
    <w:rsid w:val="009E59E5"/>
    <w:rsid w:val="009E627B"/>
    <w:rsid w:val="009E643A"/>
    <w:rsid w:val="009E68E6"/>
    <w:rsid w:val="009E7859"/>
    <w:rsid w:val="009F0234"/>
    <w:rsid w:val="009F03F0"/>
    <w:rsid w:val="009F0878"/>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161"/>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01FF"/>
    <w:rsid w:val="00A51361"/>
    <w:rsid w:val="00A51B3A"/>
    <w:rsid w:val="00A51E00"/>
    <w:rsid w:val="00A5243B"/>
    <w:rsid w:val="00A532AB"/>
    <w:rsid w:val="00A53A01"/>
    <w:rsid w:val="00A54B7F"/>
    <w:rsid w:val="00A55A38"/>
    <w:rsid w:val="00A567C6"/>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B6F"/>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232"/>
    <w:rsid w:val="00A833F6"/>
    <w:rsid w:val="00A834B9"/>
    <w:rsid w:val="00A844DE"/>
    <w:rsid w:val="00A8495C"/>
    <w:rsid w:val="00A85737"/>
    <w:rsid w:val="00A859DA"/>
    <w:rsid w:val="00A85CF8"/>
    <w:rsid w:val="00A862A3"/>
    <w:rsid w:val="00A872F7"/>
    <w:rsid w:val="00A87BE1"/>
    <w:rsid w:val="00A90103"/>
    <w:rsid w:val="00A90FBA"/>
    <w:rsid w:val="00A911B1"/>
    <w:rsid w:val="00A914E6"/>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4C46"/>
    <w:rsid w:val="00AC5BE8"/>
    <w:rsid w:val="00AC5EB5"/>
    <w:rsid w:val="00AC5F8C"/>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DB"/>
    <w:rsid w:val="00AD6FE8"/>
    <w:rsid w:val="00AD7933"/>
    <w:rsid w:val="00AD7B4B"/>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4184"/>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5A1"/>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AE3"/>
    <w:rsid w:val="00B21BA0"/>
    <w:rsid w:val="00B22B3A"/>
    <w:rsid w:val="00B22B4D"/>
    <w:rsid w:val="00B237E3"/>
    <w:rsid w:val="00B23D55"/>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08A7"/>
    <w:rsid w:val="00B51809"/>
    <w:rsid w:val="00B51CD0"/>
    <w:rsid w:val="00B51EDB"/>
    <w:rsid w:val="00B5231C"/>
    <w:rsid w:val="00B523AC"/>
    <w:rsid w:val="00B524FE"/>
    <w:rsid w:val="00B52802"/>
    <w:rsid w:val="00B5336A"/>
    <w:rsid w:val="00B54BA6"/>
    <w:rsid w:val="00B55BD4"/>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5CC"/>
    <w:rsid w:val="00B96DBE"/>
    <w:rsid w:val="00B96F20"/>
    <w:rsid w:val="00B97B4A"/>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95"/>
    <w:rsid w:val="00BA67E2"/>
    <w:rsid w:val="00BA6A2C"/>
    <w:rsid w:val="00BA7910"/>
    <w:rsid w:val="00BA7F88"/>
    <w:rsid w:val="00BB060B"/>
    <w:rsid w:val="00BB2133"/>
    <w:rsid w:val="00BB30B4"/>
    <w:rsid w:val="00BB34FD"/>
    <w:rsid w:val="00BB38DB"/>
    <w:rsid w:val="00BB396A"/>
    <w:rsid w:val="00BB4042"/>
    <w:rsid w:val="00BB40A9"/>
    <w:rsid w:val="00BB488B"/>
    <w:rsid w:val="00BB53B3"/>
    <w:rsid w:val="00BB6259"/>
    <w:rsid w:val="00BB63AB"/>
    <w:rsid w:val="00BB63B6"/>
    <w:rsid w:val="00BB65AD"/>
    <w:rsid w:val="00BB6D58"/>
    <w:rsid w:val="00BB6FDD"/>
    <w:rsid w:val="00BB70C6"/>
    <w:rsid w:val="00BB74F7"/>
    <w:rsid w:val="00BB78C8"/>
    <w:rsid w:val="00BC0BA6"/>
    <w:rsid w:val="00BC0FCB"/>
    <w:rsid w:val="00BC1723"/>
    <w:rsid w:val="00BC1EB5"/>
    <w:rsid w:val="00BC25A4"/>
    <w:rsid w:val="00BC2F58"/>
    <w:rsid w:val="00BC3ACC"/>
    <w:rsid w:val="00BC3E3A"/>
    <w:rsid w:val="00BC4B99"/>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493A"/>
    <w:rsid w:val="00BD552D"/>
    <w:rsid w:val="00BD65D4"/>
    <w:rsid w:val="00BD70C0"/>
    <w:rsid w:val="00BD7337"/>
    <w:rsid w:val="00BD765E"/>
    <w:rsid w:val="00BD7C55"/>
    <w:rsid w:val="00BD7D38"/>
    <w:rsid w:val="00BE0B02"/>
    <w:rsid w:val="00BE1006"/>
    <w:rsid w:val="00BE1197"/>
    <w:rsid w:val="00BE14FE"/>
    <w:rsid w:val="00BE19DA"/>
    <w:rsid w:val="00BE25E5"/>
    <w:rsid w:val="00BE310F"/>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0737"/>
    <w:rsid w:val="00BF092F"/>
    <w:rsid w:val="00BF15A1"/>
    <w:rsid w:val="00BF1E5E"/>
    <w:rsid w:val="00BF29EF"/>
    <w:rsid w:val="00BF2DE4"/>
    <w:rsid w:val="00BF3A95"/>
    <w:rsid w:val="00BF46C7"/>
    <w:rsid w:val="00BF4A3F"/>
    <w:rsid w:val="00BF5104"/>
    <w:rsid w:val="00BF52BA"/>
    <w:rsid w:val="00BF5E9E"/>
    <w:rsid w:val="00BF6F72"/>
    <w:rsid w:val="00BF7281"/>
    <w:rsid w:val="00BF78BA"/>
    <w:rsid w:val="00BF7DCC"/>
    <w:rsid w:val="00C00551"/>
    <w:rsid w:val="00C00A70"/>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11F"/>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034"/>
    <w:rsid w:val="00C906C4"/>
    <w:rsid w:val="00C90912"/>
    <w:rsid w:val="00C90A0D"/>
    <w:rsid w:val="00C90D6C"/>
    <w:rsid w:val="00C91B95"/>
    <w:rsid w:val="00C91F21"/>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30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1D20"/>
    <w:rsid w:val="00D02659"/>
    <w:rsid w:val="00D02EAA"/>
    <w:rsid w:val="00D03173"/>
    <w:rsid w:val="00D0377A"/>
    <w:rsid w:val="00D037A9"/>
    <w:rsid w:val="00D038F1"/>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551"/>
    <w:rsid w:val="00D14FDB"/>
    <w:rsid w:val="00D158C4"/>
    <w:rsid w:val="00D16398"/>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097E"/>
    <w:rsid w:val="00D51AF9"/>
    <w:rsid w:val="00D51C47"/>
    <w:rsid w:val="00D51D86"/>
    <w:rsid w:val="00D532C5"/>
    <w:rsid w:val="00D53C12"/>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3F9C"/>
    <w:rsid w:val="00D940A0"/>
    <w:rsid w:val="00D96228"/>
    <w:rsid w:val="00D964FE"/>
    <w:rsid w:val="00D96585"/>
    <w:rsid w:val="00D96972"/>
    <w:rsid w:val="00D96C58"/>
    <w:rsid w:val="00D972A0"/>
    <w:rsid w:val="00DA0BE6"/>
    <w:rsid w:val="00DA0E1D"/>
    <w:rsid w:val="00DA10F7"/>
    <w:rsid w:val="00DA1F56"/>
    <w:rsid w:val="00DA2091"/>
    <w:rsid w:val="00DA2CF5"/>
    <w:rsid w:val="00DA2EF9"/>
    <w:rsid w:val="00DA4075"/>
    <w:rsid w:val="00DA4E71"/>
    <w:rsid w:val="00DA565F"/>
    <w:rsid w:val="00DA7E4C"/>
    <w:rsid w:val="00DB044C"/>
    <w:rsid w:val="00DB0712"/>
    <w:rsid w:val="00DB0FD4"/>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1651"/>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5D0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1E3F"/>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6C7C"/>
    <w:rsid w:val="00E0729F"/>
    <w:rsid w:val="00E07FED"/>
    <w:rsid w:val="00E1126A"/>
    <w:rsid w:val="00E1133E"/>
    <w:rsid w:val="00E11451"/>
    <w:rsid w:val="00E11811"/>
    <w:rsid w:val="00E1199C"/>
    <w:rsid w:val="00E11A1B"/>
    <w:rsid w:val="00E11CA2"/>
    <w:rsid w:val="00E11CC5"/>
    <w:rsid w:val="00E129DA"/>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382"/>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1C"/>
    <w:rsid w:val="00E47DB4"/>
    <w:rsid w:val="00E5081D"/>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4D22"/>
    <w:rsid w:val="00E655F3"/>
    <w:rsid w:val="00E66231"/>
    <w:rsid w:val="00E668D1"/>
    <w:rsid w:val="00E70577"/>
    <w:rsid w:val="00E70777"/>
    <w:rsid w:val="00E70CA5"/>
    <w:rsid w:val="00E70DDE"/>
    <w:rsid w:val="00E71157"/>
    <w:rsid w:val="00E727EA"/>
    <w:rsid w:val="00E728F8"/>
    <w:rsid w:val="00E7290C"/>
    <w:rsid w:val="00E7342B"/>
    <w:rsid w:val="00E7388C"/>
    <w:rsid w:val="00E73AED"/>
    <w:rsid w:val="00E74265"/>
    <w:rsid w:val="00E74910"/>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4B0"/>
    <w:rsid w:val="00EA0707"/>
    <w:rsid w:val="00EA11D7"/>
    <w:rsid w:val="00EA19AF"/>
    <w:rsid w:val="00EA1B7C"/>
    <w:rsid w:val="00EA1E56"/>
    <w:rsid w:val="00EA2A0A"/>
    <w:rsid w:val="00EA2ECB"/>
    <w:rsid w:val="00EA38B8"/>
    <w:rsid w:val="00EA3904"/>
    <w:rsid w:val="00EA4AD0"/>
    <w:rsid w:val="00EA4EF9"/>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A53"/>
    <w:rsid w:val="00EB7CF4"/>
    <w:rsid w:val="00EC0CB4"/>
    <w:rsid w:val="00EC0E21"/>
    <w:rsid w:val="00EC1765"/>
    <w:rsid w:val="00EC1825"/>
    <w:rsid w:val="00EC356B"/>
    <w:rsid w:val="00EC3BB9"/>
    <w:rsid w:val="00EC4259"/>
    <w:rsid w:val="00EC4556"/>
    <w:rsid w:val="00EC4BA1"/>
    <w:rsid w:val="00EC5291"/>
    <w:rsid w:val="00EC556E"/>
    <w:rsid w:val="00EC5624"/>
    <w:rsid w:val="00EC5845"/>
    <w:rsid w:val="00EC5EE2"/>
    <w:rsid w:val="00EC6FD9"/>
    <w:rsid w:val="00EC76BC"/>
    <w:rsid w:val="00EC7C66"/>
    <w:rsid w:val="00EC7FF7"/>
    <w:rsid w:val="00ED03CB"/>
    <w:rsid w:val="00ED1A75"/>
    <w:rsid w:val="00ED1D8C"/>
    <w:rsid w:val="00ED2276"/>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0F21"/>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53E2"/>
    <w:rsid w:val="00F070A1"/>
    <w:rsid w:val="00F07E04"/>
    <w:rsid w:val="00F1192D"/>
    <w:rsid w:val="00F1234B"/>
    <w:rsid w:val="00F12675"/>
    <w:rsid w:val="00F12C7E"/>
    <w:rsid w:val="00F12FA6"/>
    <w:rsid w:val="00F13281"/>
    <w:rsid w:val="00F1348F"/>
    <w:rsid w:val="00F1394C"/>
    <w:rsid w:val="00F13A88"/>
    <w:rsid w:val="00F141FA"/>
    <w:rsid w:val="00F1440A"/>
    <w:rsid w:val="00F14D1C"/>
    <w:rsid w:val="00F14E1B"/>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4A8C"/>
    <w:rsid w:val="00F25046"/>
    <w:rsid w:val="00F25618"/>
    <w:rsid w:val="00F25A46"/>
    <w:rsid w:val="00F2699A"/>
    <w:rsid w:val="00F277A1"/>
    <w:rsid w:val="00F277F0"/>
    <w:rsid w:val="00F27BBD"/>
    <w:rsid w:val="00F27F3C"/>
    <w:rsid w:val="00F3058D"/>
    <w:rsid w:val="00F30A3D"/>
    <w:rsid w:val="00F320B4"/>
    <w:rsid w:val="00F325AA"/>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3138"/>
    <w:rsid w:val="00F5468A"/>
    <w:rsid w:val="00F54D08"/>
    <w:rsid w:val="00F552A8"/>
    <w:rsid w:val="00F55463"/>
    <w:rsid w:val="00F558F9"/>
    <w:rsid w:val="00F566A3"/>
    <w:rsid w:val="00F566EB"/>
    <w:rsid w:val="00F56B0B"/>
    <w:rsid w:val="00F56BE9"/>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B98"/>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33D3"/>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C65"/>
    <w:rsid w:val="00FD4D49"/>
    <w:rsid w:val="00FD5887"/>
    <w:rsid w:val="00FD5DC1"/>
    <w:rsid w:val="00FD619E"/>
    <w:rsid w:val="00FD6A77"/>
    <w:rsid w:val="00FD7028"/>
    <w:rsid w:val="00FD7709"/>
    <w:rsid w:val="00FE0158"/>
    <w:rsid w:val="00FE0C5F"/>
    <w:rsid w:val="00FE0D47"/>
    <w:rsid w:val="00FE1948"/>
    <w:rsid w:val="00FE2391"/>
    <w:rsid w:val="00FE24D4"/>
    <w:rsid w:val="00FE318D"/>
    <w:rsid w:val="00FE4D1C"/>
    <w:rsid w:val="00FE58EA"/>
    <w:rsid w:val="00FE6217"/>
    <w:rsid w:val="00FE6A18"/>
    <w:rsid w:val="00FE6A3E"/>
    <w:rsid w:val="00FE6D4C"/>
    <w:rsid w:val="00FE737B"/>
    <w:rsid w:val="00FE745F"/>
    <w:rsid w:val="00FE7CD6"/>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qFormat/>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63911255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09225375">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 w:id="21062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d@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rovpm@nornik.ru" TargetMode="External"/><Relationship Id="rId4" Type="http://schemas.openxmlformats.org/officeDocument/2006/relationships/settings" Target="settings.xml"/><Relationship Id="rId9" Type="http://schemas.openxmlformats.org/officeDocument/2006/relationships/hyperlink" Target="mailto:info@bobrovylog.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58D7-278E-4754-A0D8-29791A35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2700</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3</cp:revision>
  <cp:lastPrinted>2024-03-26T13:30:00Z</cp:lastPrinted>
  <dcterms:created xsi:type="dcterms:W3CDTF">2026-06-09T07:35:00Z</dcterms:created>
  <dcterms:modified xsi:type="dcterms:W3CDTF">2026-06-09T07:51:00Z</dcterms:modified>
</cp:coreProperties>
</file>