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D1F" w:rsidRDefault="00746D1F" w:rsidP="000B0EE5">
      <w:pPr>
        <w:keepNext/>
        <w:outlineLvl w:val="3"/>
        <w:rPr>
          <w:b/>
          <w:sz w:val="24"/>
          <w:szCs w:val="24"/>
        </w:rPr>
      </w:pPr>
    </w:p>
    <w:p w:rsidR="003B4699" w:rsidRPr="006F64F3" w:rsidRDefault="003B4699" w:rsidP="007D54DB">
      <w:pPr>
        <w:keepNext/>
        <w:jc w:val="center"/>
        <w:outlineLvl w:val="3"/>
        <w:rPr>
          <w:b/>
          <w:szCs w:val="28"/>
        </w:rPr>
      </w:pPr>
      <w:r w:rsidRPr="006F64F3">
        <w:rPr>
          <w:b/>
          <w:szCs w:val="28"/>
        </w:rPr>
        <w:t>Техническое задание</w:t>
      </w:r>
    </w:p>
    <w:p w:rsidR="00AF169C" w:rsidRPr="00082B26" w:rsidRDefault="00AF169C" w:rsidP="007D54DB">
      <w:pPr>
        <w:keepNext/>
        <w:jc w:val="center"/>
        <w:outlineLvl w:val="3"/>
        <w:rPr>
          <w:b/>
          <w:sz w:val="24"/>
          <w:szCs w:val="24"/>
        </w:rPr>
      </w:pPr>
    </w:p>
    <w:p w:rsidR="00707157" w:rsidRPr="00DB64F9" w:rsidRDefault="004D604E" w:rsidP="00082B26">
      <w:pPr>
        <w:pStyle w:val="af5"/>
        <w:suppressAutoHyphens w:val="0"/>
        <w:spacing w:after="200" w:line="276" w:lineRule="auto"/>
        <w:ind w:left="0"/>
        <w:jc w:val="center"/>
        <w:rPr>
          <w:b/>
          <w:color w:val="FF0000"/>
          <w:sz w:val="24"/>
          <w:szCs w:val="24"/>
        </w:rPr>
      </w:pPr>
      <w:bookmarkStart w:id="0" w:name="_Hlk503284303"/>
      <w:r>
        <w:rPr>
          <w:sz w:val="24"/>
          <w:szCs w:val="24"/>
        </w:rPr>
        <w:t>Снос аварийных деревьев</w:t>
      </w:r>
      <w:r w:rsidR="004F1AFE" w:rsidRPr="00DB64F9">
        <w:rPr>
          <w:sz w:val="24"/>
          <w:szCs w:val="24"/>
        </w:rPr>
        <w:t xml:space="preserve"> </w:t>
      </w:r>
      <w:r w:rsidR="00DB64F9" w:rsidRPr="00DB64F9">
        <w:rPr>
          <w:sz w:val="24"/>
          <w:szCs w:val="24"/>
        </w:rPr>
        <w:t>в стеснённых условиях</w:t>
      </w:r>
    </w:p>
    <w:tbl>
      <w:tblPr>
        <w:tblW w:w="97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3042"/>
        <w:gridCol w:w="6237"/>
      </w:tblGrid>
      <w:tr w:rsidR="000E250C" w:rsidRPr="00185B73" w:rsidTr="000B0EE5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:rsidR="000E250C" w:rsidRPr="00185B73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:rsidR="000E250C" w:rsidRPr="00185B73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0E250C" w:rsidRPr="00185B73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185B73" w:rsidTr="000B0EE5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85B73" w:rsidRDefault="00531097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250C" w:rsidRPr="00185B73" w:rsidRDefault="00DB452C" w:rsidP="00746D1F">
            <w:pPr>
              <w:snapToGrid w:val="0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0C" w:rsidRPr="00185B73" w:rsidRDefault="00070ED9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г. Красноярск, </w:t>
            </w:r>
            <w:r w:rsidR="00B0582C">
              <w:rPr>
                <w:sz w:val="24"/>
                <w:szCs w:val="24"/>
              </w:rPr>
              <w:t>Свердловский р</w:t>
            </w:r>
            <w:r w:rsidR="00767A05">
              <w:rPr>
                <w:sz w:val="24"/>
                <w:szCs w:val="24"/>
              </w:rPr>
              <w:t>айон</w:t>
            </w:r>
            <w:r w:rsidR="000B25B2" w:rsidRPr="00185B73">
              <w:rPr>
                <w:sz w:val="24"/>
                <w:szCs w:val="24"/>
              </w:rPr>
              <w:t>,</w:t>
            </w:r>
            <w:r w:rsidR="00767A05">
              <w:rPr>
                <w:sz w:val="24"/>
                <w:szCs w:val="24"/>
              </w:rPr>
              <w:t xml:space="preserve"> </w:t>
            </w:r>
            <w:r w:rsidR="0034012A" w:rsidRPr="00185B73">
              <w:rPr>
                <w:sz w:val="24"/>
                <w:szCs w:val="24"/>
              </w:rPr>
              <w:t>Фанпарк «Бобровый лог»</w:t>
            </w:r>
            <w:r w:rsidR="00AA67FB" w:rsidRPr="00185B73">
              <w:rPr>
                <w:sz w:val="24"/>
                <w:szCs w:val="24"/>
              </w:rPr>
              <w:t>.</w:t>
            </w:r>
          </w:p>
        </w:tc>
      </w:tr>
      <w:tr w:rsidR="00233D12" w:rsidRPr="00185B73" w:rsidTr="000B0EE5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D12" w:rsidRPr="00185B73" w:rsidRDefault="006F64F3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D12" w:rsidRPr="00185B73" w:rsidRDefault="00233D12" w:rsidP="00746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работ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12" w:rsidRPr="00185B73" w:rsidRDefault="00233D12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Валка деревьев осуществляется в стесненных условиях в непосредственной близости от технических устройств в составе опасного производственного объекта.</w:t>
            </w:r>
          </w:p>
        </w:tc>
      </w:tr>
      <w:tr w:rsidR="005B4D10" w:rsidRPr="00185B73" w:rsidTr="000B0EE5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6F64F3" w:rsidP="007D54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4D10" w:rsidRPr="00185B73">
              <w:rPr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B4D10" w:rsidRPr="00185B73" w:rsidRDefault="005B4D10" w:rsidP="00746D1F">
            <w:pPr>
              <w:snapToGrid w:val="0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Основание для </w:t>
            </w:r>
            <w:r w:rsidR="00132D4F">
              <w:rPr>
                <w:sz w:val="24"/>
                <w:szCs w:val="24"/>
              </w:rPr>
              <w:t>проведения работ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D10" w:rsidRPr="00185B73" w:rsidRDefault="00685DB2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 xml:space="preserve">Техническое </w:t>
            </w:r>
            <w:r w:rsidR="00CC6568" w:rsidRPr="00185B73">
              <w:rPr>
                <w:sz w:val="24"/>
                <w:szCs w:val="24"/>
              </w:rPr>
              <w:t>задание</w:t>
            </w:r>
            <w:r w:rsidR="004F6313">
              <w:rPr>
                <w:sz w:val="24"/>
                <w:szCs w:val="24"/>
              </w:rPr>
              <w:t>.</w:t>
            </w:r>
          </w:p>
        </w:tc>
      </w:tr>
      <w:tr w:rsidR="00C27E57" w:rsidRPr="00185B73" w:rsidTr="000B0EE5">
        <w:trPr>
          <w:trHeight w:val="529"/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6F64F3" w:rsidP="00CC1F4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27E57" w:rsidP="00746D1F">
            <w:pPr>
              <w:snapToGrid w:val="0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Объём выполняемых работ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F3" w:rsidRDefault="00AF169C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 w:rsidR="006F64F3">
              <w:rPr>
                <w:sz w:val="24"/>
                <w:szCs w:val="24"/>
              </w:rPr>
              <w:t>:</w:t>
            </w:r>
          </w:p>
          <w:p w:rsidR="006F64F3" w:rsidRDefault="006F64F3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169C">
              <w:rPr>
                <w:sz w:val="24"/>
                <w:szCs w:val="24"/>
              </w:rPr>
              <w:t xml:space="preserve"> Приложению № 1</w:t>
            </w:r>
            <w:r>
              <w:rPr>
                <w:sz w:val="24"/>
                <w:szCs w:val="24"/>
              </w:rPr>
              <w:t xml:space="preserve"> «</w:t>
            </w:r>
            <w:r w:rsidRPr="006F64F3">
              <w:rPr>
                <w:sz w:val="24"/>
                <w:szCs w:val="24"/>
              </w:rPr>
              <w:t xml:space="preserve">Ведомость объемов работ по валке </w:t>
            </w:r>
            <w:r w:rsidR="004D604E">
              <w:rPr>
                <w:sz w:val="24"/>
                <w:szCs w:val="24"/>
              </w:rPr>
              <w:t xml:space="preserve">аварийных </w:t>
            </w:r>
            <w:r w:rsidRPr="006F64F3">
              <w:rPr>
                <w:sz w:val="24"/>
                <w:szCs w:val="24"/>
              </w:rPr>
              <w:t>деревьев в стесненных условиях</w:t>
            </w:r>
            <w:r>
              <w:rPr>
                <w:sz w:val="24"/>
                <w:szCs w:val="24"/>
              </w:rPr>
              <w:t>»</w:t>
            </w:r>
          </w:p>
          <w:p w:rsidR="00992A15" w:rsidRDefault="006F64F3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2 «Схема</w:t>
            </w:r>
            <w:r w:rsidR="00AF169C">
              <w:rPr>
                <w:sz w:val="24"/>
                <w:szCs w:val="24"/>
              </w:rPr>
              <w:t xml:space="preserve"> участка вырубки</w:t>
            </w:r>
            <w:r>
              <w:rPr>
                <w:sz w:val="24"/>
                <w:szCs w:val="24"/>
              </w:rPr>
              <w:t>»</w:t>
            </w:r>
          </w:p>
          <w:p w:rsidR="00FB0A6B" w:rsidRPr="00AF169C" w:rsidRDefault="00992A15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Приложение № 3 «Пересчётная ведомость аварийных деревьев»</w:t>
            </w:r>
            <w:r w:rsidR="00AF169C">
              <w:rPr>
                <w:sz w:val="24"/>
                <w:szCs w:val="24"/>
              </w:rPr>
              <w:t xml:space="preserve"> </w:t>
            </w:r>
          </w:p>
        </w:tc>
      </w:tr>
      <w:tr w:rsidR="00C27E57" w:rsidRPr="00185B73" w:rsidTr="000B0EE5">
        <w:trPr>
          <w:trHeight w:val="977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7E57" w:rsidRPr="00185B73" w:rsidRDefault="006F64F3" w:rsidP="00645B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A4D4B" w:rsidRPr="00185B73">
              <w:rPr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7E57" w:rsidRPr="00185B73" w:rsidRDefault="00070A6B" w:rsidP="00746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C27E57" w:rsidRPr="00185B73">
              <w:rPr>
                <w:sz w:val="24"/>
                <w:szCs w:val="24"/>
              </w:rPr>
              <w:t xml:space="preserve">ребования к </w:t>
            </w:r>
            <w:r w:rsidR="0049498B">
              <w:rPr>
                <w:sz w:val="24"/>
                <w:szCs w:val="24"/>
              </w:rPr>
              <w:t xml:space="preserve">производству </w:t>
            </w:r>
            <w:r w:rsidR="00AF169C">
              <w:rPr>
                <w:sz w:val="24"/>
                <w:szCs w:val="24"/>
              </w:rPr>
              <w:t xml:space="preserve"> </w:t>
            </w:r>
            <w:r w:rsidR="00F13673">
              <w:rPr>
                <w:sz w:val="24"/>
                <w:szCs w:val="24"/>
              </w:rPr>
              <w:t xml:space="preserve"> </w:t>
            </w:r>
            <w:r w:rsidR="0049498B">
              <w:rPr>
                <w:sz w:val="24"/>
                <w:szCs w:val="24"/>
              </w:rPr>
              <w:t>работ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583D" w:rsidRPr="009D583D" w:rsidRDefault="00AF169C" w:rsidP="00746D1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240" w:lineRule="atLeas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="00F32BBF" w:rsidRPr="00F32BBF">
              <w:rPr>
                <w:b w:val="0"/>
                <w:sz w:val="24"/>
                <w:szCs w:val="24"/>
              </w:rPr>
              <w:t>Наличие в штате квалифицированных специалистов</w:t>
            </w:r>
            <w:r w:rsidR="00B27017">
              <w:rPr>
                <w:b w:val="0"/>
                <w:sz w:val="24"/>
                <w:szCs w:val="24"/>
              </w:rPr>
              <w:t xml:space="preserve"> (</w:t>
            </w:r>
            <w:r w:rsidR="00B27017" w:rsidRPr="00B27017">
              <w:rPr>
                <w:b w:val="0"/>
                <w:sz w:val="24"/>
                <w:szCs w:val="24"/>
              </w:rPr>
              <w:t>специально подготовленного персонала</w:t>
            </w:r>
            <w:r w:rsidR="00B27017">
              <w:rPr>
                <w:sz w:val="24"/>
                <w:szCs w:val="24"/>
              </w:rPr>
              <w:t>)</w:t>
            </w:r>
            <w:r w:rsidR="00B27017">
              <w:rPr>
                <w:b w:val="0"/>
                <w:sz w:val="24"/>
                <w:szCs w:val="24"/>
              </w:rPr>
              <w:t xml:space="preserve"> </w:t>
            </w:r>
            <w:r w:rsidR="00F32BBF" w:rsidRPr="00F32BBF">
              <w:rPr>
                <w:b w:val="0"/>
                <w:sz w:val="24"/>
                <w:szCs w:val="24"/>
              </w:rPr>
              <w:t>- лесорубы, имеющие соответствующие документы (удостоверения, дипломы, приказы, квалификационные аттестаты и иные документы)</w:t>
            </w:r>
            <w:r w:rsidR="00C52FB2">
              <w:rPr>
                <w:b w:val="0"/>
                <w:sz w:val="24"/>
                <w:szCs w:val="24"/>
              </w:rPr>
              <w:t xml:space="preserve"> либо предоставить подтверждение готовности привлечения организации – Субподрядчика имеющего данных специалистов</w:t>
            </w:r>
            <w:r w:rsidR="00F32BBF" w:rsidRPr="00F32BBF">
              <w:rPr>
                <w:b w:val="0"/>
                <w:sz w:val="24"/>
                <w:szCs w:val="24"/>
              </w:rPr>
              <w:t>.</w:t>
            </w:r>
            <w:r w:rsidR="00F32BB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                  </w:t>
            </w:r>
            <w:r w:rsidR="00B27017">
              <w:rPr>
                <w:b w:val="0"/>
                <w:sz w:val="24"/>
                <w:szCs w:val="24"/>
              </w:rPr>
              <w:t xml:space="preserve">                   </w:t>
            </w:r>
            <w:r w:rsidR="000B0EE5">
              <w:rPr>
                <w:b w:val="0"/>
                <w:sz w:val="24"/>
                <w:szCs w:val="24"/>
              </w:rPr>
              <w:t xml:space="preserve">                         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="00F32BBF" w:rsidRPr="00F32BBF">
              <w:rPr>
                <w:b w:val="0"/>
                <w:sz w:val="24"/>
                <w:szCs w:val="24"/>
              </w:rPr>
              <w:t xml:space="preserve">Наличие </w:t>
            </w:r>
            <w:r w:rsidR="00B27017" w:rsidRPr="00B27017">
              <w:rPr>
                <w:b w:val="0"/>
                <w:sz w:val="24"/>
                <w:szCs w:val="24"/>
              </w:rPr>
              <w:t>материально-технических ресурсов</w:t>
            </w:r>
            <w:r w:rsidR="00B27017">
              <w:rPr>
                <w:b w:val="0"/>
                <w:sz w:val="24"/>
                <w:szCs w:val="24"/>
              </w:rPr>
              <w:t xml:space="preserve"> и</w:t>
            </w:r>
            <w:r w:rsidR="00B27017" w:rsidRPr="00B27017">
              <w:rPr>
                <w:b w:val="0"/>
                <w:sz w:val="24"/>
                <w:szCs w:val="24"/>
              </w:rPr>
              <w:t xml:space="preserve"> </w:t>
            </w:r>
            <w:r w:rsidR="00F32BBF" w:rsidRPr="00F32BBF">
              <w:rPr>
                <w:b w:val="0"/>
                <w:sz w:val="24"/>
                <w:szCs w:val="24"/>
              </w:rPr>
              <w:t>специализированной техники для выполнения работ (документально подтвержденное) – копии документов о наличии в собственности техники на предприятии, копии договоров аренды, найма, иное.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B27017">
              <w:rPr>
                <w:b w:val="0"/>
                <w:sz w:val="24"/>
                <w:szCs w:val="24"/>
              </w:rPr>
              <w:t xml:space="preserve">                            </w:t>
            </w:r>
            <w:r w:rsidR="000B0EE5">
              <w:rPr>
                <w:b w:val="0"/>
                <w:sz w:val="24"/>
                <w:szCs w:val="24"/>
              </w:rPr>
              <w:t xml:space="preserve">                  </w:t>
            </w:r>
            <w:r w:rsidR="00B2701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- </w:t>
            </w:r>
            <w:r w:rsidR="009D583D">
              <w:rPr>
                <w:b w:val="0"/>
                <w:sz w:val="24"/>
                <w:szCs w:val="24"/>
              </w:rPr>
              <w:t xml:space="preserve">Согласовать с Заказчиком технику и механизмы, </w:t>
            </w:r>
            <w:r w:rsidR="00AF61FB">
              <w:rPr>
                <w:b w:val="0"/>
                <w:sz w:val="24"/>
                <w:szCs w:val="24"/>
              </w:rPr>
              <w:t xml:space="preserve">оборудование </w:t>
            </w:r>
            <w:r w:rsidR="009D583D">
              <w:rPr>
                <w:b w:val="0"/>
                <w:sz w:val="24"/>
                <w:szCs w:val="24"/>
              </w:rPr>
              <w:t>применяемые для производства работ, маршруты и время</w:t>
            </w:r>
            <w:r w:rsidR="00767A05">
              <w:rPr>
                <w:b w:val="0"/>
                <w:sz w:val="24"/>
                <w:szCs w:val="24"/>
              </w:rPr>
              <w:t xml:space="preserve"> их передвижения по территории Ф</w:t>
            </w:r>
            <w:r w:rsidR="009D583D">
              <w:rPr>
                <w:b w:val="0"/>
                <w:sz w:val="24"/>
                <w:szCs w:val="24"/>
              </w:rPr>
              <w:t>анпарка «Бобровый лог»</w:t>
            </w:r>
            <w:r w:rsidR="00F32BBF">
              <w:rPr>
                <w:b w:val="0"/>
                <w:sz w:val="24"/>
                <w:szCs w:val="24"/>
              </w:rPr>
              <w:t xml:space="preserve"> до начала производства работ</w:t>
            </w:r>
            <w:r w:rsidR="003A637C">
              <w:rPr>
                <w:b w:val="0"/>
                <w:sz w:val="24"/>
                <w:szCs w:val="24"/>
              </w:rPr>
              <w:t>.</w:t>
            </w:r>
          </w:p>
          <w:p w:rsidR="00070A6B" w:rsidRDefault="00B27017" w:rsidP="00EC17C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AB66BB">
              <w:rPr>
                <w:sz w:val="24"/>
                <w:szCs w:val="24"/>
              </w:rPr>
              <w:t xml:space="preserve">Валку деревьев осуществлять </w:t>
            </w:r>
            <w:r w:rsidR="004F6C6F">
              <w:rPr>
                <w:sz w:val="24"/>
                <w:szCs w:val="24"/>
              </w:rPr>
              <w:t>согласно технологической карте</w:t>
            </w:r>
            <w:r w:rsidR="00AB66BB">
              <w:rPr>
                <w:sz w:val="24"/>
                <w:szCs w:val="24"/>
              </w:rPr>
              <w:t xml:space="preserve"> № 1 «</w:t>
            </w:r>
            <w:r w:rsidR="00AB66BB" w:rsidRPr="00AB66BB">
              <w:rPr>
                <w:sz w:val="24"/>
                <w:szCs w:val="24"/>
              </w:rPr>
              <w:t>Вырубка деревьев в лесной зоне вдоль трасс канатных дорог и аттракционов</w:t>
            </w:r>
            <w:r w:rsidR="00AB66BB">
              <w:rPr>
                <w:sz w:val="24"/>
                <w:szCs w:val="24"/>
              </w:rPr>
              <w:t>»</w:t>
            </w:r>
            <w:r w:rsidR="003A637C">
              <w:rPr>
                <w:sz w:val="24"/>
                <w:szCs w:val="24"/>
              </w:rPr>
              <w:t>.</w:t>
            </w:r>
          </w:p>
          <w:p w:rsidR="00AB66BB" w:rsidRPr="00AB66BB" w:rsidRDefault="00AC681F" w:rsidP="00AB66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B66BB" w:rsidRPr="00AB66BB">
              <w:rPr>
                <w:sz w:val="24"/>
                <w:szCs w:val="24"/>
              </w:rPr>
              <w:t>Работы по валке, обрезке и выв</w:t>
            </w:r>
            <w:r w:rsidR="00184137">
              <w:rPr>
                <w:sz w:val="24"/>
                <w:szCs w:val="24"/>
              </w:rPr>
              <w:t>озке порубочных остатков выполняют</w:t>
            </w:r>
            <w:r w:rsidR="00AB66BB" w:rsidRPr="00AB66BB">
              <w:rPr>
                <w:sz w:val="24"/>
                <w:szCs w:val="24"/>
              </w:rPr>
              <w:t>ся с применением как ручного труда, так и специализированной техники: бензопила, автомобиль самосвал (либо</w:t>
            </w:r>
            <w:r w:rsidR="00184137">
              <w:rPr>
                <w:sz w:val="24"/>
                <w:szCs w:val="24"/>
              </w:rPr>
              <w:t xml:space="preserve"> ее эквивалентом)</w:t>
            </w:r>
            <w:r w:rsidR="00AB66BB" w:rsidRPr="00AB66BB">
              <w:rPr>
                <w:sz w:val="24"/>
                <w:szCs w:val="24"/>
              </w:rPr>
              <w:t xml:space="preserve">. </w:t>
            </w:r>
            <w:r w:rsidR="00C83F0D">
              <w:rPr>
                <w:sz w:val="24"/>
                <w:szCs w:val="24"/>
              </w:rPr>
              <w:t xml:space="preserve">               </w:t>
            </w:r>
            <w:r w:rsidR="000B0EE5">
              <w:rPr>
                <w:sz w:val="24"/>
                <w:szCs w:val="24"/>
              </w:rPr>
              <w:t xml:space="preserve">                            </w:t>
            </w:r>
            <w:r w:rsidR="00C83F0D">
              <w:rPr>
                <w:sz w:val="24"/>
                <w:szCs w:val="24"/>
              </w:rPr>
              <w:t xml:space="preserve"> - С</w:t>
            </w:r>
            <w:r w:rsidR="00AB66BB" w:rsidRPr="00AB66BB">
              <w:rPr>
                <w:sz w:val="24"/>
                <w:szCs w:val="24"/>
              </w:rPr>
              <w:t>кладирование кряжей и сучьев производится в безопасное и удобн</w:t>
            </w:r>
            <w:r w:rsidR="00184137">
              <w:rPr>
                <w:sz w:val="24"/>
                <w:szCs w:val="24"/>
              </w:rPr>
              <w:t>ое</w:t>
            </w:r>
            <w:r w:rsidR="00AB66BB" w:rsidRPr="00AB66BB">
              <w:rPr>
                <w:sz w:val="24"/>
                <w:szCs w:val="24"/>
              </w:rPr>
              <w:t xml:space="preserve"> место. </w:t>
            </w:r>
          </w:p>
          <w:p w:rsidR="00AB66BB" w:rsidRPr="00AB66BB" w:rsidRDefault="00C83F0D" w:rsidP="00AB66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B66BB" w:rsidRPr="00AB66BB">
              <w:rPr>
                <w:sz w:val="24"/>
                <w:szCs w:val="24"/>
              </w:rPr>
              <w:t xml:space="preserve">После уборки с применением специализированной техники производится ручная уборка территории до полного очищения от порубочных остатков. </w:t>
            </w:r>
          </w:p>
          <w:p w:rsidR="00AC681F" w:rsidRPr="00EC17CA" w:rsidRDefault="00C83F0D" w:rsidP="00AB66B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B66BB" w:rsidRPr="00AB66BB">
              <w:rPr>
                <w:sz w:val="24"/>
                <w:szCs w:val="24"/>
              </w:rPr>
              <w:t>По окончании работ не допускается наличие порубочных остатков на мес</w:t>
            </w:r>
            <w:r w:rsidR="00184137">
              <w:rPr>
                <w:sz w:val="24"/>
                <w:szCs w:val="24"/>
              </w:rPr>
              <w:t>те проведения работ</w:t>
            </w:r>
            <w:r w:rsidR="00AB66BB" w:rsidRPr="00AB66BB">
              <w:rPr>
                <w:sz w:val="24"/>
                <w:szCs w:val="24"/>
              </w:rPr>
              <w:t>.</w:t>
            </w:r>
          </w:p>
        </w:tc>
      </w:tr>
      <w:tr w:rsidR="00F13673" w:rsidRPr="00185B73" w:rsidTr="000B0EE5">
        <w:trPr>
          <w:trHeight w:val="1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13673" w:rsidRDefault="006F64F3" w:rsidP="00645B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13673" w:rsidRDefault="00AB1112" w:rsidP="00746D1F">
            <w:pPr>
              <w:snapToGrid w:val="0"/>
              <w:rPr>
                <w:sz w:val="24"/>
                <w:szCs w:val="24"/>
              </w:rPr>
            </w:pPr>
            <w:r w:rsidRPr="00AB1112">
              <w:rPr>
                <w:sz w:val="24"/>
                <w:szCs w:val="24"/>
              </w:rPr>
              <w:t>Требовани</w:t>
            </w:r>
            <w:r w:rsidR="00B27017">
              <w:rPr>
                <w:sz w:val="24"/>
                <w:szCs w:val="24"/>
              </w:rPr>
              <w:t>я к качеству, технологии</w:t>
            </w:r>
            <w:r w:rsidRPr="00AB1112">
              <w:rPr>
                <w:sz w:val="24"/>
                <w:szCs w:val="24"/>
              </w:rPr>
              <w:t xml:space="preserve">, методам и методикам </w:t>
            </w:r>
            <w:r w:rsidR="00B27017"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673" w:rsidRPr="00F13673" w:rsidRDefault="00B27017" w:rsidP="00746D1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</w:t>
            </w:r>
            <w:r w:rsidR="00F13673" w:rsidRPr="00F13673">
              <w:rPr>
                <w:sz w:val="24"/>
                <w:szCs w:val="24"/>
              </w:rPr>
              <w:t>выполняемых работ должно соответствовать обязательным требованиям, установленным нормами и правилами для данных видов работ:</w:t>
            </w:r>
          </w:p>
          <w:p w:rsidR="00F13673" w:rsidRPr="00F13673" w:rsidRDefault="00F13673" w:rsidP="00746D1F">
            <w:pPr>
              <w:spacing w:line="240" w:lineRule="atLeast"/>
              <w:rPr>
                <w:sz w:val="24"/>
                <w:szCs w:val="24"/>
              </w:rPr>
            </w:pPr>
            <w:r w:rsidRPr="00F13673">
              <w:rPr>
                <w:sz w:val="24"/>
                <w:szCs w:val="24"/>
              </w:rPr>
              <w:t>- СНиП  III-10-75 «Благоустройство территорий»</w:t>
            </w:r>
          </w:p>
          <w:p w:rsidR="00AB1112" w:rsidRPr="00AB7A37" w:rsidRDefault="00B27017" w:rsidP="00746D1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F13673" w:rsidRPr="00F13673">
              <w:rPr>
                <w:sz w:val="24"/>
                <w:szCs w:val="24"/>
              </w:rPr>
              <w:t>«Правила создания, охраны и содержания зеленых насаждений в городах Российской Федерации», утвержденные приказом Госстроя РФ 15 декабря 1999 г. N 153.</w:t>
            </w:r>
          </w:p>
        </w:tc>
      </w:tr>
      <w:tr w:rsidR="00DB64F9" w:rsidRPr="00185B73" w:rsidTr="000B0EE5">
        <w:trPr>
          <w:trHeight w:val="52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4F9" w:rsidRDefault="006F64F3" w:rsidP="00645B4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4F9" w:rsidRPr="0049498B" w:rsidRDefault="00B27017" w:rsidP="00746D1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 w:rsidR="00DB64F9" w:rsidRPr="00DB64F9">
              <w:rPr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4F9" w:rsidRPr="007D4FDD" w:rsidRDefault="00992A15" w:rsidP="00746D1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D4FDD">
              <w:rPr>
                <w:sz w:val="24"/>
                <w:szCs w:val="24"/>
              </w:rPr>
              <w:t>убка лесных насаждений</w:t>
            </w:r>
            <w:r>
              <w:rPr>
                <w:sz w:val="24"/>
                <w:szCs w:val="24"/>
              </w:rPr>
              <w:t>, под уровень грунта</w:t>
            </w:r>
            <w:r w:rsidR="005A2B62">
              <w:rPr>
                <w:sz w:val="24"/>
                <w:szCs w:val="24"/>
              </w:rPr>
              <w:t xml:space="preserve"> (</w:t>
            </w:r>
            <w:r w:rsidR="005A2B62" w:rsidRPr="005A2B62">
              <w:rPr>
                <w:sz w:val="24"/>
                <w:szCs w:val="24"/>
              </w:rPr>
              <w:t>вровень с землей</w:t>
            </w:r>
            <w:r w:rsidR="005A2B6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в стесненных условиях,</w:t>
            </w:r>
            <w:r w:rsidR="00F13673" w:rsidRPr="00F13673">
              <w:rPr>
                <w:sz w:val="24"/>
                <w:szCs w:val="24"/>
              </w:rPr>
              <w:t xml:space="preserve"> </w:t>
            </w:r>
            <w:r w:rsidR="008A40B9">
              <w:rPr>
                <w:sz w:val="24"/>
                <w:szCs w:val="24"/>
              </w:rPr>
              <w:t>с выполнением</w:t>
            </w:r>
            <w:r w:rsidR="008A40B9">
              <w:t xml:space="preserve"> </w:t>
            </w:r>
            <w:r w:rsidR="008A40B9">
              <w:rPr>
                <w:sz w:val="24"/>
                <w:szCs w:val="24"/>
              </w:rPr>
              <w:t>мероприятий исключающих</w:t>
            </w:r>
            <w:r w:rsidR="008A40B9" w:rsidRPr="008A40B9">
              <w:rPr>
                <w:sz w:val="24"/>
                <w:szCs w:val="24"/>
              </w:rPr>
              <w:t xml:space="preserve"> падение дерева на оборудование и</w:t>
            </w:r>
            <w:r w:rsidR="005A2B62">
              <w:rPr>
                <w:sz w:val="24"/>
                <w:szCs w:val="24"/>
              </w:rPr>
              <w:t xml:space="preserve"> механизмы технических устройств</w:t>
            </w:r>
            <w:r w:rsidR="008A40B9">
              <w:rPr>
                <w:sz w:val="24"/>
                <w:szCs w:val="24"/>
              </w:rPr>
              <w:t xml:space="preserve">, </w:t>
            </w:r>
            <w:r w:rsidR="00AB66BB">
              <w:rPr>
                <w:sz w:val="24"/>
                <w:szCs w:val="24"/>
              </w:rPr>
              <w:t xml:space="preserve"> </w:t>
            </w:r>
            <w:r w:rsidR="00B27017" w:rsidRPr="00077E42">
              <w:rPr>
                <w:sz w:val="24"/>
                <w:szCs w:val="24"/>
              </w:rPr>
              <w:t>без корчевки пня</w:t>
            </w:r>
            <w:r w:rsidR="007D4FDD">
              <w:rPr>
                <w:sz w:val="24"/>
                <w:szCs w:val="24"/>
              </w:rPr>
              <w:t xml:space="preserve">, </w:t>
            </w:r>
            <w:r w:rsidR="00F13673" w:rsidRPr="00F13673">
              <w:rPr>
                <w:sz w:val="24"/>
                <w:szCs w:val="24"/>
              </w:rPr>
              <w:t>трелевка,  раскряжевка, погрузка и вывозка, очистка погрузочных площадок и мест рубок от порубочных остатков, иные операции, связанные с выполнением работ.</w:t>
            </w:r>
            <w:r w:rsidR="00DB64F9" w:rsidRPr="00077E42">
              <w:rPr>
                <w:sz w:val="24"/>
                <w:szCs w:val="24"/>
              </w:rPr>
              <w:t xml:space="preserve">      </w:t>
            </w:r>
          </w:p>
        </w:tc>
      </w:tr>
      <w:tr w:rsidR="00C27E57" w:rsidRPr="00185B73" w:rsidTr="000B0EE5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6F64F3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4F6313" w:rsidRDefault="00C27E57" w:rsidP="00746D1F">
            <w:pPr>
              <w:snapToGrid w:val="0"/>
              <w:rPr>
                <w:sz w:val="24"/>
                <w:szCs w:val="24"/>
              </w:rPr>
            </w:pPr>
            <w:r w:rsidRPr="004F6313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E57" w:rsidRPr="004F6313" w:rsidRDefault="00992A15" w:rsidP="00746D1F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sz w:val="24"/>
                <w:szCs w:val="24"/>
              </w:rPr>
            </w:pPr>
            <w:r w:rsidRPr="004F6313">
              <w:rPr>
                <w:sz w:val="24"/>
                <w:szCs w:val="24"/>
              </w:rPr>
              <w:t xml:space="preserve"> В</w:t>
            </w:r>
            <w:r w:rsidR="000B0EE5" w:rsidRPr="004F6313">
              <w:rPr>
                <w:sz w:val="24"/>
                <w:szCs w:val="24"/>
              </w:rPr>
              <w:t xml:space="preserve"> течении 45 календарных</w:t>
            </w:r>
            <w:r w:rsidR="00746D1F" w:rsidRPr="004F6313">
              <w:rPr>
                <w:sz w:val="24"/>
                <w:szCs w:val="24"/>
              </w:rPr>
              <w:t xml:space="preserve"> дней</w:t>
            </w:r>
            <w:r w:rsidR="00386371" w:rsidRPr="004F6313">
              <w:rPr>
                <w:sz w:val="24"/>
                <w:szCs w:val="24"/>
              </w:rPr>
              <w:t xml:space="preserve"> с момента заключения договора</w:t>
            </w:r>
            <w:r w:rsidR="00D9742A" w:rsidRPr="004F6313">
              <w:rPr>
                <w:sz w:val="24"/>
                <w:szCs w:val="24"/>
              </w:rPr>
              <w:t>.</w:t>
            </w:r>
            <w:r w:rsidR="00CA2251" w:rsidRPr="004F6313">
              <w:rPr>
                <w:sz w:val="24"/>
                <w:szCs w:val="24"/>
              </w:rPr>
              <w:t xml:space="preserve"> Проект договора прилагается.</w:t>
            </w:r>
          </w:p>
        </w:tc>
      </w:tr>
      <w:tr w:rsidR="00C27E57" w:rsidRPr="00185B73" w:rsidTr="000B0EE5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6F64F3" w:rsidP="000A4D4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27E57" w:rsidRPr="00185B73">
              <w:rPr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E57" w:rsidRPr="00185B73" w:rsidRDefault="00C27E57" w:rsidP="00746D1F">
            <w:pPr>
              <w:snapToGrid w:val="0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313" w:rsidRDefault="00EC17CA" w:rsidP="00746D1F">
            <w:pPr>
              <w:rPr>
                <w:sz w:val="24"/>
                <w:szCs w:val="24"/>
              </w:rPr>
            </w:pPr>
            <w:r w:rsidRPr="00EC17CA">
              <w:rPr>
                <w:sz w:val="24"/>
                <w:szCs w:val="24"/>
              </w:rPr>
              <w:t>1</w:t>
            </w:r>
            <w:r w:rsidR="009849E8">
              <w:rPr>
                <w:sz w:val="24"/>
                <w:szCs w:val="24"/>
              </w:rPr>
              <w:t xml:space="preserve">. </w:t>
            </w:r>
            <w:r w:rsidR="004F6313" w:rsidRPr="002A6D11">
              <w:rPr>
                <w:sz w:val="24"/>
                <w:szCs w:val="24"/>
              </w:rPr>
              <w:t>В составе Коммерческого предложения представить ЛС выполненную в ТЕР-2001г. в ред. 2009 г. (Красноярский край) с переводом в текущие цены 2 квартала 2019г., согласно ИСМ 81-24-2019-02.</w:t>
            </w:r>
          </w:p>
          <w:p w:rsidR="009849E8" w:rsidRDefault="004F6313" w:rsidP="0074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849E8">
              <w:rPr>
                <w:sz w:val="24"/>
                <w:szCs w:val="24"/>
              </w:rPr>
              <w:t>После окончания работ предоставить акты на выполненные работы установленного образца, согласованные Заказчиком;</w:t>
            </w:r>
          </w:p>
          <w:p w:rsidR="004F6313" w:rsidRPr="009849E8" w:rsidRDefault="004F6313" w:rsidP="00746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49E8">
              <w:rPr>
                <w:sz w:val="24"/>
                <w:szCs w:val="24"/>
              </w:rPr>
              <w:t xml:space="preserve">. До начала работ предоставить </w:t>
            </w:r>
            <w:r w:rsidR="00B14302">
              <w:rPr>
                <w:sz w:val="24"/>
                <w:szCs w:val="24"/>
              </w:rPr>
              <w:t xml:space="preserve">и согласовать с Заказчиком </w:t>
            </w:r>
            <w:r w:rsidR="009849E8">
              <w:rPr>
                <w:sz w:val="24"/>
                <w:szCs w:val="24"/>
              </w:rPr>
              <w:t>списки сотрудников</w:t>
            </w:r>
            <w:r w:rsidR="00B14302">
              <w:rPr>
                <w:sz w:val="24"/>
                <w:szCs w:val="24"/>
              </w:rPr>
              <w:t xml:space="preserve"> и персонала, участвующих при производстве работ.</w:t>
            </w:r>
          </w:p>
        </w:tc>
      </w:tr>
      <w:tr w:rsidR="00A31445" w:rsidRPr="00185B73" w:rsidTr="000B0EE5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185B73" w:rsidRDefault="00645B4A" w:rsidP="000A4D4B">
            <w:pPr>
              <w:snapToGrid w:val="0"/>
              <w:jc w:val="center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1</w:t>
            </w:r>
            <w:r w:rsidR="000B0EE5">
              <w:rPr>
                <w:sz w:val="24"/>
                <w:szCs w:val="24"/>
              </w:rPr>
              <w:t>0</w:t>
            </w:r>
            <w:r w:rsidR="00A31445" w:rsidRPr="00185B73">
              <w:rPr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1445" w:rsidRPr="00185B73" w:rsidRDefault="00A31445" w:rsidP="00746D1F">
            <w:pPr>
              <w:snapToGrid w:val="0"/>
              <w:rPr>
                <w:sz w:val="24"/>
                <w:szCs w:val="24"/>
              </w:rPr>
            </w:pPr>
            <w:r w:rsidRPr="00185B73">
              <w:rPr>
                <w:sz w:val="24"/>
                <w:szCs w:val="24"/>
              </w:rPr>
              <w:t>Особые условия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A6B" w:rsidRPr="00AB7A37" w:rsidRDefault="00AB7A37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D4FDD">
              <w:rPr>
                <w:sz w:val="24"/>
                <w:szCs w:val="24"/>
              </w:rPr>
              <w:t xml:space="preserve">Вырубка деревьев </w:t>
            </w:r>
            <w:r w:rsidR="00070A6B" w:rsidRPr="00AB7A37">
              <w:rPr>
                <w:sz w:val="24"/>
                <w:szCs w:val="24"/>
              </w:rPr>
              <w:t>до</w:t>
            </w:r>
            <w:r w:rsidR="00F32A26">
              <w:rPr>
                <w:sz w:val="24"/>
                <w:szCs w:val="24"/>
              </w:rPr>
              <w:t>лжна производиться в соответствии со схемой участка вырубки</w:t>
            </w:r>
            <w:r w:rsidR="007D4FDD">
              <w:rPr>
                <w:sz w:val="24"/>
                <w:szCs w:val="24"/>
              </w:rPr>
              <w:t xml:space="preserve">, </w:t>
            </w:r>
            <w:r w:rsidR="00070A6B" w:rsidRPr="00AB7A37">
              <w:rPr>
                <w:sz w:val="24"/>
                <w:szCs w:val="24"/>
              </w:rPr>
              <w:t>ведомостью</w:t>
            </w:r>
            <w:r w:rsidR="007D4FDD">
              <w:rPr>
                <w:sz w:val="24"/>
                <w:szCs w:val="24"/>
              </w:rPr>
              <w:t xml:space="preserve"> объемов работ</w:t>
            </w:r>
            <w:r w:rsidR="000B0EE5">
              <w:rPr>
                <w:sz w:val="24"/>
                <w:szCs w:val="24"/>
              </w:rPr>
              <w:t xml:space="preserve"> и</w:t>
            </w:r>
            <w:r w:rsidR="004F6C6F">
              <w:t xml:space="preserve"> </w:t>
            </w:r>
            <w:r w:rsidR="000B0EE5">
              <w:rPr>
                <w:sz w:val="24"/>
                <w:szCs w:val="24"/>
              </w:rPr>
              <w:t>п</w:t>
            </w:r>
            <w:r w:rsidR="004F6C6F" w:rsidRPr="004F6C6F">
              <w:rPr>
                <w:sz w:val="24"/>
                <w:szCs w:val="24"/>
              </w:rPr>
              <w:t>ересчётн</w:t>
            </w:r>
            <w:r w:rsidR="004F6C6F">
              <w:rPr>
                <w:sz w:val="24"/>
                <w:szCs w:val="24"/>
              </w:rPr>
              <w:t>ой</w:t>
            </w:r>
            <w:r w:rsidR="004F6C6F" w:rsidRPr="004F6C6F">
              <w:rPr>
                <w:sz w:val="24"/>
                <w:szCs w:val="24"/>
              </w:rPr>
              <w:t xml:space="preserve"> ведомость</w:t>
            </w:r>
            <w:r w:rsidR="004F6C6F">
              <w:rPr>
                <w:sz w:val="24"/>
                <w:szCs w:val="24"/>
              </w:rPr>
              <w:t>ю</w:t>
            </w:r>
            <w:r w:rsidR="004F6C6F" w:rsidRPr="004F6C6F">
              <w:rPr>
                <w:sz w:val="24"/>
                <w:szCs w:val="24"/>
              </w:rPr>
              <w:t xml:space="preserve"> аварийных деревьев</w:t>
            </w:r>
            <w:r w:rsidR="000B0EE5">
              <w:rPr>
                <w:sz w:val="24"/>
                <w:szCs w:val="24"/>
              </w:rPr>
              <w:t>.</w:t>
            </w:r>
          </w:p>
          <w:p w:rsidR="00A069C2" w:rsidRPr="00AB7A37" w:rsidRDefault="00AB7A37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069C2" w:rsidRPr="00AB7A37">
              <w:rPr>
                <w:sz w:val="24"/>
                <w:szCs w:val="24"/>
              </w:rPr>
              <w:t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актами Заказчиком, Положения о пропускном и внутриобъектовом режимах в помещениях и на объектах, Правил внутреннего трудового распорядка, утверждёнными Заказчиком, а также Правил поведения на территории и объектах Фанпарка «Бобровый лог», размещённых на официальном сайте Фанпарка «Бобровый лог».</w:t>
            </w:r>
          </w:p>
          <w:p w:rsidR="00983898" w:rsidRPr="00983898" w:rsidRDefault="00AB7A37" w:rsidP="00983898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77E42" w:rsidRPr="00AB7A37">
              <w:rPr>
                <w:sz w:val="24"/>
                <w:szCs w:val="24"/>
              </w:rPr>
              <w:t>Обеспечить на объекте производства работ необходимые мероприятия по охране труда</w:t>
            </w:r>
            <w:r w:rsidR="00983898">
              <w:rPr>
                <w:sz w:val="24"/>
                <w:szCs w:val="24"/>
              </w:rPr>
              <w:t xml:space="preserve"> («</w:t>
            </w:r>
            <w:r w:rsidR="00983898" w:rsidRPr="00983898">
              <w:rPr>
                <w:sz w:val="24"/>
                <w:szCs w:val="24"/>
              </w:rPr>
              <w:t>Правил</w:t>
            </w:r>
            <w:r w:rsidR="00983898">
              <w:rPr>
                <w:sz w:val="24"/>
                <w:szCs w:val="24"/>
              </w:rPr>
              <w:t>а</w:t>
            </w:r>
            <w:r w:rsidR="00983898" w:rsidRPr="00983898">
              <w:rPr>
                <w:sz w:val="24"/>
                <w:szCs w:val="24"/>
              </w:rPr>
              <w:t xml:space="preserve"> по охране труда при работе на высоте</w:t>
            </w:r>
            <w:r w:rsidR="00983898">
              <w:rPr>
                <w:sz w:val="24"/>
                <w:szCs w:val="24"/>
              </w:rPr>
              <w:t>» Приказ</w:t>
            </w:r>
            <w:r w:rsidR="00983898" w:rsidRPr="00983898">
              <w:rPr>
                <w:sz w:val="24"/>
                <w:szCs w:val="24"/>
              </w:rPr>
              <w:t xml:space="preserve"> N 155н</w:t>
            </w:r>
          </w:p>
          <w:p w:rsidR="00077E42" w:rsidRPr="00AB7A37" w:rsidRDefault="00983898" w:rsidP="00983898">
            <w:pPr>
              <w:snapToGrid w:val="0"/>
              <w:ind w:right="114"/>
              <w:rPr>
                <w:sz w:val="24"/>
                <w:szCs w:val="24"/>
              </w:rPr>
            </w:pPr>
            <w:r w:rsidRPr="00983898">
              <w:rPr>
                <w:sz w:val="24"/>
                <w:szCs w:val="24"/>
              </w:rPr>
              <w:t>от 28 марта 2014 года</w:t>
            </w:r>
            <w:r>
              <w:rPr>
                <w:sz w:val="24"/>
                <w:szCs w:val="24"/>
              </w:rPr>
              <w:t>)</w:t>
            </w:r>
            <w:r w:rsidR="00077E42" w:rsidRPr="00AB7A37">
              <w:rPr>
                <w:sz w:val="24"/>
                <w:szCs w:val="24"/>
              </w:rPr>
              <w:t>, технике безопасности, пожарной безопасности, охране окружающей среды</w:t>
            </w:r>
            <w:r w:rsidR="007D4FDD">
              <w:rPr>
                <w:sz w:val="24"/>
                <w:szCs w:val="24"/>
              </w:rPr>
              <w:t xml:space="preserve"> </w:t>
            </w:r>
            <w:r w:rsidR="007D4FDD" w:rsidRPr="007D4FDD">
              <w:rPr>
                <w:sz w:val="24"/>
                <w:szCs w:val="24"/>
              </w:rPr>
              <w:t>(СНиП 12-03-2001, СНиП 12-04-2002), особых мероприятий по соблюдению правил пожарной безопасности (ППБ 01-0</w:t>
            </w:r>
            <w:r w:rsidR="007D4FDD">
              <w:rPr>
                <w:sz w:val="24"/>
                <w:szCs w:val="24"/>
              </w:rPr>
              <w:t>3, ВППБ 13-01-94, СНиП 21-01-97</w:t>
            </w:r>
            <w:r w:rsidR="007D4FDD" w:rsidRPr="007D4FDD">
              <w:rPr>
                <w:sz w:val="24"/>
                <w:szCs w:val="24"/>
              </w:rPr>
              <w:t>).</w:t>
            </w:r>
            <w:r w:rsidR="00077E42" w:rsidRPr="00AB7A37">
              <w:rPr>
                <w:sz w:val="24"/>
                <w:szCs w:val="24"/>
              </w:rPr>
              <w:t>;</w:t>
            </w:r>
          </w:p>
          <w:p w:rsidR="007D4FDD" w:rsidRDefault="00AB7A37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13673" w:rsidRPr="00AB7A37">
              <w:rPr>
                <w:sz w:val="24"/>
                <w:szCs w:val="24"/>
              </w:rPr>
              <w:t>В целях обеспечения безопасности пребывания граждан в лесах перед началом выполнения работ должна быть обозначена зона безопасности путем установки специальных знаков «Валка леса – проезд, проход запрещен», а также сигнальных лент и иных знаков. Зона безопасности устанавливается 50 метров от границы места производства работ.</w:t>
            </w:r>
          </w:p>
          <w:p w:rsidR="00AC681F" w:rsidRPr="00AB7A37" w:rsidRDefault="00AC681F" w:rsidP="00746D1F">
            <w:pPr>
              <w:snapToGrid w:val="0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C681F">
              <w:rPr>
                <w:sz w:val="24"/>
                <w:szCs w:val="24"/>
              </w:rPr>
              <w:t>Вывоз порубочных остатков проводится в течение трех суток после сноса аварийных деревьев.</w:t>
            </w:r>
          </w:p>
        </w:tc>
      </w:tr>
    </w:tbl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4F6313" w:rsidRDefault="004F6313" w:rsidP="001758A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1758AB" w:rsidRDefault="001758AB" w:rsidP="001758A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Приложение:</w:t>
      </w:r>
    </w:p>
    <w:p w:rsidR="001758AB" w:rsidRDefault="001758AB" w:rsidP="001758A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 1.  Ведомость объемов работ по валке аварийных деревьев в стесненных условиях.</w:t>
      </w:r>
    </w:p>
    <w:p w:rsidR="001758AB" w:rsidRDefault="001758AB" w:rsidP="001758A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 2.  Схема участка вырубки.</w:t>
      </w:r>
    </w:p>
    <w:p w:rsidR="001758AB" w:rsidRDefault="001758AB" w:rsidP="001758AB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 3.  Пересчётная ведомость аварийных деревьев</w:t>
      </w:r>
    </w:p>
    <w:p w:rsidR="001758AB" w:rsidRDefault="001758A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77E42" w:rsidRDefault="00077E4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  <w:r w:rsidRPr="001758AB">
        <w:rPr>
          <w:rFonts w:eastAsia="ヒラギノ角ゴ Pro W3"/>
          <w:color w:val="000000"/>
          <w:spacing w:val="-3"/>
          <w:sz w:val="22"/>
          <w:szCs w:val="22"/>
        </w:rPr>
        <w:t>Согласовано:</w:t>
      </w: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  <w:bookmarkStart w:id="1" w:name="_Hlk12546356"/>
      <w:r w:rsidRPr="001758AB">
        <w:rPr>
          <w:rFonts w:eastAsia="ヒラギノ角ゴ Pro W3"/>
          <w:color w:val="000000"/>
          <w:spacing w:val="-3"/>
          <w:sz w:val="22"/>
          <w:szCs w:val="22"/>
        </w:rPr>
        <w:t xml:space="preserve">Начальник службы эксплуатации объектов                                                            А.В. </w:t>
      </w:r>
      <w:bookmarkEnd w:id="1"/>
      <w:r w:rsidRPr="001758AB">
        <w:rPr>
          <w:rFonts w:eastAsia="ヒラギノ角ゴ Pro W3"/>
          <w:color w:val="000000"/>
          <w:spacing w:val="-3"/>
          <w:sz w:val="22"/>
          <w:szCs w:val="22"/>
        </w:rPr>
        <w:t>Тюлюкин</w:t>
      </w: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  <w:r w:rsidRPr="001758AB">
        <w:rPr>
          <w:rFonts w:eastAsia="ヒラギノ角ゴ Pro W3"/>
          <w:color w:val="000000"/>
          <w:spacing w:val="-3"/>
          <w:sz w:val="22"/>
          <w:szCs w:val="22"/>
        </w:rPr>
        <w:t xml:space="preserve">Заместитель генерального директора по производству – </w:t>
      </w: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  <w:r w:rsidRPr="001758AB">
        <w:rPr>
          <w:rFonts w:eastAsia="ヒラギノ角ゴ Pro W3"/>
          <w:color w:val="000000"/>
          <w:spacing w:val="-3"/>
          <w:sz w:val="22"/>
          <w:szCs w:val="22"/>
        </w:rPr>
        <w:t>главный инженер</w:t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  <w:t>А.Н. Павлив</w:t>
      </w: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</w:p>
    <w:p w:rsidR="001758AB" w:rsidRPr="001758AB" w:rsidRDefault="001758AB" w:rsidP="001758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ヒラギノ角ゴ Pro W3"/>
          <w:color w:val="000000"/>
          <w:spacing w:val="-3"/>
          <w:sz w:val="22"/>
          <w:szCs w:val="22"/>
        </w:rPr>
      </w:pPr>
      <w:r w:rsidRPr="001758AB">
        <w:rPr>
          <w:rFonts w:eastAsia="ヒラギノ角ゴ Pro W3"/>
          <w:color w:val="000000"/>
          <w:spacing w:val="-3"/>
          <w:sz w:val="22"/>
          <w:szCs w:val="22"/>
        </w:rPr>
        <w:t xml:space="preserve">Заместитель генерального директора по правовым вопросам – </w:t>
      </w:r>
    </w:p>
    <w:p w:rsidR="001758AB" w:rsidRDefault="001758AB" w:rsidP="002A6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sz w:val="24"/>
          <w:szCs w:val="24"/>
        </w:rPr>
      </w:pPr>
      <w:r w:rsidRPr="001758AB">
        <w:rPr>
          <w:rFonts w:eastAsia="ヒラギノ角ゴ Pro W3"/>
          <w:color w:val="000000"/>
          <w:spacing w:val="-3"/>
          <w:sz w:val="22"/>
          <w:szCs w:val="22"/>
        </w:rPr>
        <w:t>начальник юридической службы</w:t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</w:r>
      <w:r w:rsidRPr="001758AB">
        <w:rPr>
          <w:rFonts w:eastAsia="ヒラギノ角ゴ Pro W3"/>
          <w:color w:val="000000"/>
          <w:spacing w:val="-3"/>
          <w:sz w:val="22"/>
          <w:szCs w:val="22"/>
        </w:rPr>
        <w:tab/>
        <w:t>С.В. Литвинова</w:t>
      </w:r>
      <w:bookmarkStart w:id="2" w:name="_GoBack"/>
      <w:bookmarkEnd w:id="2"/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1758AB" w:rsidRDefault="001758AB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F32A26" w:rsidRDefault="00F32A26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B10D72" w:rsidRDefault="00B10D7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B10D72" w:rsidRDefault="00B10D7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B10D72" w:rsidRDefault="00B10D7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B10D72" w:rsidRDefault="00B10D7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:rsidR="000A4D4B" w:rsidRP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p w:rsidR="000A4D4B" w:rsidRPr="000A4D4B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18"/>
          <w:szCs w:val="18"/>
        </w:rPr>
      </w:pPr>
    </w:p>
    <w:sectPr w:rsidR="000A4D4B" w:rsidRPr="000A4D4B" w:rsidSect="00AF169C">
      <w:pgSz w:w="11906" w:h="16838"/>
      <w:pgMar w:top="426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0EE5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613A4"/>
    <w:rsid w:val="001726C9"/>
    <w:rsid w:val="0017443C"/>
    <w:rsid w:val="001758AB"/>
    <w:rsid w:val="00175F1F"/>
    <w:rsid w:val="00182C67"/>
    <w:rsid w:val="00183F80"/>
    <w:rsid w:val="00184137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A6D11"/>
    <w:rsid w:val="002B30AE"/>
    <w:rsid w:val="002B35D9"/>
    <w:rsid w:val="002C3B84"/>
    <w:rsid w:val="002C711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4D7F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4E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4F6313"/>
    <w:rsid w:val="004F6C6F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2B62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832"/>
    <w:rsid w:val="00891901"/>
    <w:rsid w:val="008929B2"/>
    <w:rsid w:val="00894CB2"/>
    <w:rsid w:val="00897A0D"/>
    <w:rsid w:val="008A2B31"/>
    <w:rsid w:val="008A37A1"/>
    <w:rsid w:val="008A40B9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3898"/>
    <w:rsid w:val="009849E8"/>
    <w:rsid w:val="0098764B"/>
    <w:rsid w:val="00992A15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E43"/>
    <w:rsid w:val="00A87344"/>
    <w:rsid w:val="00A87F00"/>
    <w:rsid w:val="00A932A7"/>
    <w:rsid w:val="00A94879"/>
    <w:rsid w:val="00A97DE4"/>
    <w:rsid w:val="00AA67FB"/>
    <w:rsid w:val="00AA7623"/>
    <w:rsid w:val="00AB0441"/>
    <w:rsid w:val="00AB1112"/>
    <w:rsid w:val="00AB66BB"/>
    <w:rsid w:val="00AB7A37"/>
    <w:rsid w:val="00AC3907"/>
    <w:rsid w:val="00AC681F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C90"/>
    <w:rsid w:val="00B0582C"/>
    <w:rsid w:val="00B06D66"/>
    <w:rsid w:val="00B10D66"/>
    <w:rsid w:val="00B10D72"/>
    <w:rsid w:val="00B14302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28A"/>
    <w:rsid w:val="00C41A4A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3F0D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C6568"/>
    <w:rsid w:val="00CD473C"/>
    <w:rsid w:val="00CE10AA"/>
    <w:rsid w:val="00CE1A4E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17CA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3673"/>
    <w:rsid w:val="00F16E02"/>
    <w:rsid w:val="00F17B09"/>
    <w:rsid w:val="00F2169A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39F8CA-AE9D-41B2-9511-E587300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37996-5D35-45A6-A4D0-DF9FC381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4954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Гомер Татьяна Олеговна</cp:lastModifiedBy>
  <cp:revision>2</cp:revision>
  <cp:lastPrinted>2019-10-01T06:53:00Z</cp:lastPrinted>
  <dcterms:created xsi:type="dcterms:W3CDTF">2019-10-01T06:54:00Z</dcterms:created>
  <dcterms:modified xsi:type="dcterms:W3CDTF">2019-10-01T06:54:00Z</dcterms:modified>
</cp:coreProperties>
</file>