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D03" w:rsidRPr="001D5D03" w:rsidRDefault="001D5D03" w:rsidP="001D5D03">
      <w:pPr>
        <w:keepNext/>
        <w:keepLines/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bookmarkStart w:id="0" w:name="_Hlk529444253"/>
      <w:r w:rsidRPr="001D5D0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УТВЕРЖДЕНО</w:t>
      </w:r>
    </w:p>
    <w:p w:rsidR="001D5D03" w:rsidRPr="001D5D03" w:rsidRDefault="001D5D03" w:rsidP="001D5D03">
      <w:pPr>
        <w:keepNext/>
        <w:keepLines/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1D5D0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Приказом Генерального директора ООО «Ренонс»</w:t>
      </w:r>
    </w:p>
    <w:p w:rsidR="001D5D03" w:rsidRPr="001D5D03" w:rsidRDefault="001D5D03" w:rsidP="001D5D0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iCs/>
          <w:color w:val="auto"/>
          <w:sz w:val="20"/>
          <w:szCs w:val="20"/>
        </w:rPr>
      </w:pPr>
      <w:r w:rsidRPr="001D5D0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от </w:t>
      </w:r>
      <w:r w:rsidR="00F17D8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06</w:t>
      </w:r>
      <w:r w:rsidRPr="001D5D0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.0</w:t>
      </w:r>
      <w:r w:rsidR="00F17D8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8</w:t>
      </w:r>
      <w:r w:rsidRPr="001D5D0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.201</w:t>
      </w:r>
      <w:r w:rsidR="00F17D8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9</w:t>
      </w:r>
      <w:r w:rsidRPr="001D5D0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№ </w:t>
      </w:r>
      <w:bookmarkEnd w:id="0"/>
      <w:r w:rsidR="00F17D8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Р/147-П</w:t>
      </w:r>
    </w:p>
    <w:p w:rsidR="001D5D03" w:rsidRDefault="001D5D03" w:rsidP="00F71095">
      <w:pPr>
        <w:pStyle w:val="93"/>
        <w:shd w:val="clear" w:color="auto" w:fill="auto"/>
        <w:spacing w:after="0" w:line="240" w:lineRule="auto"/>
        <w:jc w:val="right"/>
        <w:rPr>
          <w:rFonts w:ascii="Tahoma" w:hAnsi="Tahoma" w:cs="Tahoma"/>
          <w:b w:val="0"/>
          <w:sz w:val="24"/>
          <w:szCs w:val="24"/>
        </w:rPr>
      </w:pPr>
    </w:p>
    <w:p w:rsidR="00BF0C17" w:rsidRPr="008C29F7" w:rsidRDefault="00AE07DF" w:rsidP="00F71095">
      <w:pPr>
        <w:pStyle w:val="93"/>
        <w:shd w:val="clear" w:color="auto" w:fill="auto"/>
        <w:spacing w:after="0" w:line="240" w:lineRule="auto"/>
        <w:jc w:val="right"/>
        <w:rPr>
          <w:rFonts w:ascii="Tahoma" w:hAnsi="Tahoma" w:cs="Tahoma"/>
          <w:b w:val="0"/>
          <w:sz w:val="24"/>
          <w:szCs w:val="24"/>
        </w:rPr>
      </w:pPr>
      <w:r w:rsidRPr="008C29F7">
        <w:rPr>
          <w:rFonts w:ascii="Tahoma" w:hAnsi="Tahoma" w:cs="Tahoma"/>
          <w:b w:val="0"/>
          <w:sz w:val="24"/>
          <w:szCs w:val="24"/>
        </w:rPr>
        <w:t xml:space="preserve">Приложение № </w:t>
      </w:r>
      <w:r w:rsidR="00F17D87">
        <w:rPr>
          <w:rFonts w:ascii="Tahoma" w:hAnsi="Tahoma" w:cs="Tahoma"/>
          <w:b w:val="0"/>
          <w:sz w:val="24"/>
          <w:szCs w:val="24"/>
        </w:rPr>
        <w:t>8</w:t>
      </w:r>
    </w:p>
    <w:p w:rsidR="00BF0C17" w:rsidRPr="008C29F7" w:rsidRDefault="00BF0C17" w:rsidP="00F71095">
      <w:pPr>
        <w:pStyle w:val="93"/>
        <w:shd w:val="clear" w:color="auto" w:fill="auto"/>
        <w:spacing w:after="0" w:line="240" w:lineRule="auto"/>
        <w:jc w:val="right"/>
        <w:rPr>
          <w:rFonts w:ascii="Tahoma" w:hAnsi="Tahoma" w:cs="Tahoma"/>
          <w:b w:val="0"/>
          <w:sz w:val="24"/>
          <w:szCs w:val="24"/>
        </w:rPr>
      </w:pPr>
      <w:r w:rsidRPr="008C29F7">
        <w:rPr>
          <w:rFonts w:ascii="Tahoma" w:hAnsi="Tahoma" w:cs="Tahoma"/>
          <w:b w:val="0"/>
          <w:sz w:val="24"/>
          <w:szCs w:val="24"/>
        </w:rPr>
        <w:t>к договору № _______ от ________</w:t>
      </w:r>
    </w:p>
    <w:p w:rsidR="00BF0C17" w:rsidRPr="008C29F7" w:rsidRDefault="00BF0C17" w:rsidP="00B03E87">
      <w:pPr>
        <w:pStyle w:val="93"/>
        <w:shd w:val="clear" w:color="auto" w:fill="auto"/>
        <w:spacing w:after="0" w:line="240" w:lineRule="auto"/>
        <w:rPr>
          <w:rFonts w:ascii="Tahoma" w:hAnsi="Tahoma" w:cs="Tahoma"/>
        </w:rPr>
      </w:pPr>
    </w:p>
    <w:p w:rsidR="00B03E87" w:rsidRDefault="00B03E87" w:rsidP="00B03E87">
      <w:pPr>
        <w:pStyle w:val="93"/>
        <w:shd w:val="clear" w:color="auto" w:fill="auto"/>
        <w:spacing w:after="0" w:line="240" w:lineRule="auto"/>
        <w:rPr>
          <w:rFonts w:ascii="Tahoma" w:hAnsi="Tahoma" w:cs="Tahoma"/>
        </w:rPr>
      </w:pPr>
      <w:r w:rsidRPr="008C29F7">
        <w:rPr>
          <w:rFonts w:ascii="Tahoma" w:hAnsi="Tahoma" w:cs="Tahoma"/>
        </w:rPr>
        <w:t xml:space="preserve">Перечень штрафных санкций за нарушения требований в области ОТ, ПБ </w:t>
      </w:r>
      <w:bookmarkStart w:id="1" w:name="_GoBack"/>
      <w:bookmarkEnd w:id="1"/>
    </w:p>
    <w:tbl>
      <w:tblPr>
        <w:tblStyle w:val="17"/>
        <w:tblW w:w="9223" w:type="dxa"/>
        <w:tblLook w:val="04A0" w:firstRow="1" w:lastRow="0" w:firstColumn="1" w:lastColumn="0" w:noHBand="0" w:noVBand="1"/>
      </w:tblPr>
      <w:tblGrid>
        <w:gridCol w:w="561"/>
        <w:gridCol w:w="6842"/>
        <w:gridCol w:w="1820"/>
      </w:tblGrid>
      <w:tr w:rsidR="00C97487" w:rsidRPr="00C97487" w:rsidTr="00C97487">
        <w:trPr>
          <w:trHeight w:val="296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Характер нарушений требований ПБ и ОТ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Размер неустойки (штрафа) за каждое нарушение,         в тыс. руб. </w:t>
            </w:r>
          </w:p>
        </w:tc>
      </w:tr>
      <w:tr w:rsidR="00C97487" w:rsidRPr="00C97487" w:rsidTr="00C97487">
        <w:trPr>
          <w:trHeight w:val="107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Нарушение Кардинальных правил по охране труда 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631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Обнаружение на рабочей площадке работников Подрядчика / Субподрядчика в состоянии алкогольного, наркотического или токсического опьянения, проноса или нахождения на территории объекта веществ, вызывающих алкогольное, наркотическое или токсическое опьянение (за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выявления)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110 </w:t>
            </w:r>
          </w:p>
        </w:tc>
      </w:tr>
      <w:tr w:rsidR="00C97487" w:rsidRPr="00C97487" w:rsidTr="00C97487">
        <w:trPr>
          <w:trHeight w:val="541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Не информирование Подрядчиком / Субподрядчиком в течение суток (сокрытие информации) Заказчика, об авариях, пожарах, инцидентах, фактах производственного травматизма, нарушениях технологического режима, произошедших при выполнении подрядных работ, либо уведомление с опозданием более чем на 24 часа с момента обнаружения происшествия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50 </w:t>
            </w:r>
          </w:p>
        </w:tc>
      </w:tr>
      <w:tr w:rsidR="00C97487" w:rsidRPr="00C97487" w:rsidTr="00C97487">
        <w:trPr>
          <w:trHeight w:val="172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Проведение Подрядчиком / Субподрядчиком работ повышенной опасности без необходимого наряда-допуска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50 </w:t>
            </w:r>
          </w:p>
        </w:tc>
      </w:tr>
      <w:tr w:rsidR="00C97487" w:rsidRPr="00C97487" w:rsidTr="00C97487">
        <w:trPr>
          <w:trHeight w:val="281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50 </w:t>
            </w:r>
          </w:p>
        </w:tc>
      </w:tr>
      <w:tr w:rsidR="00C97487" w:rsidRPr="00C97487" w:rsidTr="00C97487">
        <w:trPr>
          <w:trHeight w:val="194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Курение работников Подрядчика / Субподрядчика на территории Заказчика вне специально отведенных для этой цели мест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281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Использование работниками Подрядчика / Субподрядчика на территории Заказчика открытого огня вне специально отведенных для этих целей мест, если это не предусмотрено нарядом-допуском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285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Привлечение Подрядчиком к выполнению договорных объёмов подрядных работ Субподрядчика без соответствующего согласования с Заказчиком кандидатуры Субподрядчика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10% от стоимости работ по Договору</w:t>
            </w:r>
          </w:p>
        </w:tc>
      </w:tr>
      <w:tr w:rsidR="00C97487" w:rsidRPr="00C97487" w:rsidTr="00C97487">
        <w:trPr>
          <w:trHeight w:val="281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Обнаружение на объектах Заказчика работников Подрядчика / Субподрядчика, осуществляющих работы без соответствующей квалификации и аттестации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110</w:t>
            </w:r>
          </w:p>
        </w:tc>
      </w:tr>
      <w:tr w:rsidR="00C97487" w:rsidRPr="00C97487" w:rsidTr="00C97487">
        <w:trPr>
          <w:trHeight w:val="181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Повреждение оборудования, трубопроводов, линий электропередач, кабельных коммуникаций, происшедшее на территории Заказчика по вине Подрядчика / Субподрядчика (помимо иных выплат, связанных с прямыми и косвенными потерями Заказчика от данного происшествия)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42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Несоблюдение применимых требований Федеральных норм и правил в области промышленной безопасности, действующих на опасных производственных объектах Заказчика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42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Отсутствие ответственного лица (руководителя работ) на месте проведения работ повышенной опасности, выполняемых по наряду – допуску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459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Выполнение работником производственных операций: </w:t>
            </w:r>
          </w:p>
          <w:p w:rsidR="00C97487" w:rsidRPr="00C97487" w:rsidRDefault="00C97487" w:rsidP="00C97487">
            <w:pPr>
              <w:numPr>
                <w:ilvl w:val="0"/>
                <w:numId w:val="21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160" w:line="259" w:lineRule="auto"/>
              <w:ind w:left="35" w:firstLine="0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без прохождения вводного инструктажа, инструктажа на рабочем месте (первичного, повторного, целевого); </w:t>
            </w:r>
          </w:p>
          <w:p w:rsidR="00C97487" w:rsidRPr="00C97487" w:rsidRDefault="00C97487" w:rsidP="00C97487">
            <w:pPr>
              <w:numPr>
                <w:ilvl w:val="0"/>
                <w:numId w:val="21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160" w:line="259" w:lineRule="auto"/>
              <w:ind w:left="35" w:firstLine="0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не прошедшего своевременно проверку знаний; </w:t>
            </w:r>
          </w:p>
          <w:p w:rsidR="00C97487" w:rsidRPr="00C97487" w:rsidRDefault="00C97487" w:rsidP="00C97487">
            <w:pPr>
              <w:numPr>
                <w:ilvl w:val="0"/>
                <w:numId w:val="21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160" w:line="259" w:lineRule="auto"/>
              <w:ind w:left="35" w:firstLine="0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при отсутствии у работника на рабочем месте удостоверения на право выполнения специальных работ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</w:p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50 </w:t>
            </w:r>
          </w:p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</w:p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110</w:t>
            </w:r>
          </w:p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</w:p>
        </w:tc>
      </w:tr>
      <w:tr w:rsidR="00C97487" w:rsidRPr="00C97487" w:rsidTr="00C97487">
        <w:trPr>
          <w:trHeight w:val="42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Несоблюдение требований правил по охране труда при выполнении электросварочных и газосварочных работ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42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Несоблюдение требований безопасности при производстве работ на высоте (не применение страховочных привязей, ограждений и т.д.)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42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Несоблюдение требований Правил противопожарного режима в Российской Федерации при производстве работ и отдельных операций на территории /объектах Заказчика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42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Не устранение в установленные сроки ранее выявленных / зафиксированных нарушений требований в области </w:t>
            </w:r>
            <w:proofErr w:type="spellStart"/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ПБиОТ</w:t>
            </w:r>
            <w:proofErr w:type="spellEnd"/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 (по каждому нарушению)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42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Несоблюдение требований по вывозу с места проведения работ неиспользованные в процессе подрядных работ материалов и оборудования, металлолома, уборки территории по завершении подрядных работ / отдельных этапов подрядных работ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50</w:t>
            </w:r>
          </w:p>
        </w:tc>
      </w:tr>
      <w:tr w:rsidR="00C97487" w:rsidRPr="00C97487" w:rsidTr="00C97487">
        <w:trPr>
          <w:trHeight w:val="194"/>
        </w:trPr>
        <w:tc>
          <w:tcPr>
            <w:tcW w:w="561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6842" w:type="dxa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 xml:space="preserve">Невыполнение требований Заказчика по устранению нарушений требований </w:t>
            </w:r>
            <w:proofErr w:type="spellStart"/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ПБиОТ</w:t>
            </w:r>
            <w:proofErr w:type="spellEnd"/>
          </w:p>
        </w:tc>
        <w:tc>
          <w:tcPr>
            <w:tcW w:w="1820" w:type="dxa"/>
            <w:shd w:val="clear" w:color="auto" w:fill="auto"/>
            <w:vAlign w:val="center"/>
          </w:tcPr>
          <w:p w:rsidR="00C97487" w:rsidRPr="00C97487" w:rsidRDefault="00C97487" w:rsidP="00C97487">
            <w:pPr>
              <w:autoSpaceDE w:val="0"/>
              <w:autoSpaceDN w:val="0"/>
              <w:adjustRightInd w:val="0"/>
              <w:spacing w:before="40" w:after="40" w:line="259" w:lineRule="auto"/>
              <w:jc w:val="center"/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</w:pPr>
            <w:r w:rsidRPr="00C97487">
              <w:rPr>
                <w:rFonts w:ascii="Tahoma" w:hAnsi="Tahoma" w:cs="Tahoma"/>
                <w:color w:val="auto"/>
                <w:sz w:val="22"/>
                <w:szCs w:val="22"/>
                <w:lang w:eastAsia="en-US"/>
              </w:rPr>
              <w:t>100</w:t>
            </w:r>
          </w:p>
        </w:tc>
      </w:tr>
    </w:tbl>
    <w:p w:rsidR="00C97487" w:rsidRPr="008C29F7" w:rsidRDefault="00C97487" w:rsidP="00B03E87">
      <w:pPr>
        <w:pStyle w:val="93"/>
        <w:shd w:val="clear" w:color="auto" w:fill="auto"/>
        <w:spacing w:after="0" w:line="240" w:lineRule="auto"/>
        <w:jc w:val="right"/>
        <w:rPr>
          <w:rFonts w:ascii="Tahoma" w:hAnsi="Tahoma" w:cs="Tahoma"/>
        </w:rPr>
      </w:pPr>
    </w:p>
    <w:p w:rsidR="00EF618F" w:rsidRPr="008C29F7" w:rsidRDefault="00B03E87" w:rsidP="00B03E87">
      <w:pPr>
        <w:pStyle w:val="93"/>
        <w:widowControl w:val="0"/>
        <w:shd w:val="clear" w:color="auto" w:fill="auto"/>
        <w:spacing w:after="0" w:line="240" w:lineRule="auto"/>
        <w:rPr>
          <w:rFonts w:ascii="Tahoma" w:hAnsi="Tahoma" w:cs="Tahoma"/>
        </w:rPr>
      </w:pPr>
      <w:r w:rsidRPr="008C29F7">
        <w:rPr>
          <w:rFonts w:ascii="Tahoma" w:hAnsi="Tahoma" w:cs="Tahoma"/>
        </w:rPr>
        <w:t>Подписи Сторон: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69"/>
      </w:tblGrid>
      <w:tr w:rsidR="00B03E87" w:rsidRPr="006928F3" w:rsidTr="00B03E87">
        <w:tc>
          <w:tcPr>
            <w:tcW w:w="4785" w:type="dxa"/>
          </w:tcPr>
          <w:p w:rsidR="00B03E87" w:rsidRPr="008C29F7" w:rsidRDefault="00B03E87" w:rsidP="00B03E87">
            <w:pPr>
              <w:pStyle w:val="93"/>
              <w:shd w:val="clear" w:color="auto" w:fill="auto"/>
              <w:spacing w:after="0" w:line="240" w:lineRule="auto"/>
              <w:rPr>
                <w:rFonts w:ascii="Tahoma" w:hAnsi="Tahoma" w:cs="Tahoma"/>
              </w:rPr>
            </w:pPr>
            <w:r w:rsidRPr="008C29F7">
              <w:rPr>
                <w:rFonts w:ascii="Tahoma" w:hAnsi="Tahoma" w:cs="Tahoma"/>
              </w:rPr>
              <w:t>От Заказчика:</w:t>
            </w:r>
          </w:p>
        </w:tc>
        <w:tc>
          <w:tcPr>
            <w:tcW w:w="4785" w:type="dxa"/>
          </w:tcPr>
          <w:p w:rsidR="00B03E87" w:rsidRPr="008C29F7" w:rsidRDefault="00B03E87" w:rsidP="00B03E87">
            <w:pPr>
              <w:pStyle w:val="93"/>
              <w:shd w:val="clear" w:color="auto" w:fill="auto"/>
              <w:spacing w:after="0" w:line="240" w:lineRule="auto"/>
              <w:rPr>
                <w:rFonts w:ascii="Tahoma" w:hAnsi="Tahoma" w:cs="Tahoma"/>
              </w:rPr>
            </w:pPr>
            <w:r w:rsidRPr="008C29F7">
              <w:rPr>
                <w:rFonts w:ascii="Tahoma" w:hAnsi="Tahoma" w:cs="Tahoma"/>
              </w:rPr>
              <w:t>От Генподрядчика:</w:t>
            </w:r>
          </w:p>
        </w:tc>
      </w:tr>
      <w:tr w:rsidR="00B03E87" w:rsidRPr="006928F3" w:rsidTr="00B03E87">
        <w:tc>
          <w:tcPr>
            <w:tcW w:w="4785" w:type="dxa"/>
          </w:tcPr>
          <w:p w:rsidR="0094137D" w:rsidRPr="008C29F7" w:rsidRDefault="001D5D03" w:rsidP="008C29F7">
            <w:pPr>
              <w:pStyle w:val="93"/>
              <w:shd w:val="clear" w:color="auto" w:fill="auto"/>
              <w:spacing w:after="0" w:line="24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ООО «Ренонс»</w:t>
            </w:r>
          </w:p>
          <w:p w:rsidR="0094137D" w:rsidRPr="008C29F7" w:rsidRDefault="0094137D" w:rsidP="008C29F7">
            <w:pPr>
              <w:pStyle w:val="93"/>
              <w:shd w:val="clear" w:color="auto" w:fill="auto"/>
              <w:spacing w:after="0" w:line="240" w:lineRule="auto"/>
              <w:jc w:val="left"/>
              <w:rPr>
                <w:rFonts w:ascii="Tahoma" w:hAnsi="Tahoma" w:cs="Tahoma"/>
              </w:rPr>
            </w:pPr>
          </w:p>
          <w:p w:rsidR="0094137D" w:rsidRPr="008C29F7" w:rsidRDefault="0094137D" w:rsidP="008C29F7">
            <w:pPr>
              <w:pStyle w:val="93"/>
              <w:shd w:val="clear" w:color="auto" w:fill="auto"/>
              <w:spacing w:after="0" w:line="240" w:lineRule="auto"/>
              <w:jc w:val="left"/>
              <w:rPr>
                <w:rFonts w:ascii="Tahoma" w:hAnsi="Tahoma" w:cs="Tahoma"/>
              </w:rPr>
            </w:pPr>
          </w:p>
          <w:p w:rsidR="0094137D" w:rsidRPr="008C29F7" w:rsidRDefault="0094137D" w:rsidP="008C29F7">
            <w:pPr>
              <w:pStyle w:val="93"/>
              <w:shd w:val="clear" w:color="auto" w:fill="auto"/>
              <w:spacing w:after="0" w:line="240" w:lineRule="auto"/>
              <w:jc w:val="left"/>
              <w:rPr>
                <w:rFonts w:ascii="Tahoma" w:hAnsi="Tahoma" w:cs="Tahoma"/>
              </w:rPr>
            </w:pPr>
            <w:r w:rsidRPr="008C29F7">
              <w:rPr>
                <w:rFonts w:ascii="Tahoma" w:hAnsi="Tahoma" w:cs="Tahoma"/>
              </w:rPr>
              <w:t>___________________</w:t>
            </w:r>
          </w:p>
          <w:p w:rsidR="0094137D" w:rsidRPr="008C29F7" w:rsidRDefault="0094137D" w:rsidP="008C29F7">
            <w:pPr>
              <w:pStyle w:val="93"/>
              <w:shd w:val="clear" w:color="auto" w:fill="auto"/>
              <w:spacing w:after="0" w:line="240" w:lineRule="auto"/>
              <w:jc w:val="left"/>
              <w:rPr>
                <w:rFonts w:ascii="Tahoma" w:hAnsi="Tahoma" w:cs="Tahoma"/>
                <w:b w:val="0"/>
              </w:rPr>
            </w:pPr>
            <w:r w:rsidRPr="008C29F7">
              <w:rPr>
                <w:rFonts w:ascii="Tahoma" w:hAnsi="Tahoma" w:cs="Tahoma"/>
                <w:b w:val="0"/>
              </w:rPr>
              <w:t>м.п.</w:t>
            </w:r>
          </w:p>
        </w:tc>
        <w:tc>
          <w:tcPr>
            <w:tcW w:w="4785" w:type="dxa"/>
          </w:tcPr>
          <w:p w:rsidR="0094137D" w:rsidRPr="008C29F7" w:rsidRDefault="0094137D" w:rsidP="008C29F7">
            <w:pPr>
              <w:pStyle w:val="93"/>
              <w:shd w:val="clear" w:color="auto" w:fill="auto"/>
              <w:spacing w:after="0" w:line="240" w:lineRule="auto"/>
              <w:jc w:val="left"/>
              <w:rPr>
                <w:rFonts w:ascii="Tahoma" w:hAnsi="Tahoma" w:cs="Tahoma"/>
              </w:rPr>
            </w:pPr>
          </w:p>
          <w:p w:rsidR="0094137D" w:rsidRPr="008C29F7" w:rsidRDefault="0094137D" w:rsidP="008C29F7">
            <w:pPr>
              <w:pStyle w:val="93"/>
              <w:shd w:val="clear" w:color="auto" w:fill="auto"/>
              <w:spacing w:after="0" w:line="240" w:lineRule="auto"/>
              <w:jc w:val="left"/>
              <w:rPr>
                <w:rFonts w:ascii="Tahoma" w:hAnsi="Tahoma" w:cs="Tahoma"/>
              </w:rPr>
            </w:pPr>
          </w:p>
          <w:p w:rsidR="0094137D" w:rsidRPr="008C29F7" w:rsidRDefault="0094137D" w:rsidP="008C29F7">
            <w:pPr>
              <w:pStyle w:val="93"/>
              <w:shd w:val="clear" w:color="auto" w:fill="auto"/>
              <w:spacing w:after="0" w:line="240" w:lineRule="auto"/>
              <w:jc w:val="left"/>
              <w:rPr>
                <w:rFonts w:ascii="Tahoma" w:hAnsi="Tahoma" w:cs="Tahoma"/>
              </w:rPr>
            </w:pPr>
          </w:p>
          <w:p w:rsidR="0094137D" w:rsidRPr="008C29F7" w:rsidRDefault="0094137D" w:rsidP="008C29F7">
            <w:pPr>
              <w:pStyle w:val="93"/>
              <w:shd w:val="clear" w:color="auto" w:fill="auto"/>
              <w:spacing w:after="0" w:line="240" w:lineRule="auto"/>
              <w:jc w:val="left"/>
              <w:rPr>
                <w:rFonts w:ascii="Tahoma" w:hAnsi="Tahoma" w:cs="Tahoma"/>
              </w:rPr>
            </w:pPr>
            <w:r w:rsidRPr="008C29F7">
              <w:rPr>
                <w:rFonts w:ascii="Tahoma" w:hAnsi="Tahoma" w:cs="Tahoma"/>
              </w:rPr>
              <w:t>_________________</w:t>
            </w:r>
          </w:p>
          <w:p w:rsidR="0094137D" w:rsidRPr="008C29F7" w:rsidRDefault="0094137D" w:rsidP="008C29F7">
            <w:pPr>
              <w:pStyle w:val="93"/>
              <w:shd w:val="clear" w:color="auto" w:fill="auto"/>
              <w:spacing w:after="0" w:line="240" w:lineRule="auto"/>
              <w:jc w:val="left"/>
              <w:rPr>
                <w:rFonts w:ascii="Tahoma" w:hAnsi="Tahoma" w:cs="Tahoma"/>
                <w:b w:val="0"/>
              </w:rPr>
            </w:pPr>
            <w:r w:rsidRPr="008C29F7">
              <w:rPr>
                <w:rFonts w:ascii="Tahoma" w:hAnsi="Tahoma" w:cs="Tahoma"/>
                <w:b w:val="0"/>
              </w:rPr>
              <w:t>м.п.</w:t>
            </w:r>
          </w:p>
        </w:tc>
      </w:tr>
    </w:tbl>
    <w:p w:rsidR="00B03E87" w:rsidRPr="008C29F7" w:rsidRDefault="00B03E87" w:rsidP="00C97487">
      <w:pPr>
        <w:pStyle w:val="93"/>
        <w:shd w:val="clear" w:color="auto" w:fill="auto"/>
        <w:spacing w:after="0" w:line="240" w:lineRule="auto"/>
        <w:rPr>
          <w:rFonts w:ascii="Tahoma" w:hAnsi="Tahoma" w:cs="Tahoma"/>
        </w:rPr>
      </w:pPr>
    </w:p>
    <w:sectPr w:rsidR="00B03E87" w:rsidRPr="008C29F7" w:rsidSect="00C97487">
      <w:footerReference w:type="even" r:id="rId7"/>
      <w:footerReference w:type="default" r:id="rId8"/>
      <w:type w:val="continuous"/>
      <w:pgSz w:w="11905" w:h="16837"/>
      <w:pgMar w:top="1134" w:right="85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132" w:rsidRDefault="00D17132">
      <w:r>
        <w:separator/>
      </w:r>
    </w:p>
  </w:endnote>
  <w:endnote w:type="continuationSeparator" w:id="0">
    <w:p w:rsidR="00D17132" w:rsidRDefault="00D1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31D" w:rsidRDefault="004D331D">
    <w:pPr>
      <w:pStyle w:val="a5"/>
      <w:framePr w:w="11009" w:h="197" w:wrap="none" w:vAnchor="text" w:hAnchor="page" w:x="449" w:y="-1508"/>
      <w:shd w:val="clear" w:color="auto" w:fill="auto"/>
      <w:tabs>
        <w:tab w:val="left" w:pos="2194"/>
      </w:tabs>
      <w:ind w:left="219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31D" w:rsidRDefault="004D331D">
    <w:pPr>
      <w:pStyle w:val="a5"/>
      <w:framePr w:w="11009" w:h="197" w:wrap="none" w:vAnchor="text" w:hAnchor="page" w:x="449" w:y="-1508"/>
      <w:shd w:val="clear" w:color="auto" w:fill="auto"/>
      <w:tabs>
        <w:tab w:val="left" w:pos="2194"/>
      </w:tabs>
      <w:ind w:left="21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132" w:rsidRDefault="00D17132">
      <w:r>
        <w:separator/>
      </w:r>
    </w:p>
  </w:footnote>
  <w:footnote w:type="continuationSeparator" w:id="0">
    <w:p w:rsidR="00D17132" w:rsidRDefault="00D1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</w:abstractNum>
  <w:abstractNum w:abstractNumId="16" w15:restartNumberingAfterBreak="0">
    <w:nsid w:val="07805CF6"/>
    <w:multiLevelType w:val="multilevel"/>
    <w:tmpl w:val="4F888D68"/>
    <w:lvl w:ilvl="0">
      <w:start w:val="1"/>
      <w:numFmt w:val="decimal"/>
      <w:pStyle w:val="1"/>
      <w:suff w:val="space"/>
      <w:lvlText w:val="%1."/>
      <w:lvlJc w:val="center"/>
      <w:pPr>
        <w:ind w:left="2836" w:firstLine="0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08" w:firstLine="0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)"/>
      <w:lvlJc w:val="left"/>
      <w:pPr>
        <w:tabs>
          <w:tab w:val="num" w:pos="2214"/>
        </w:tabs>
        <w:ind w:left="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286"/>
        </w:tabs>
        <w:ind w:left="0" w:firstLine="0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430"/>
        </w:tabs>
        <w:ind w:left="0" w:firstLine="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574"/>
        </w:tabs>
        <w:ind w:left="0" w:firstLine="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09617E79"/>
    <w:multiLevelType w:val="multilevel"/>
    <w:tmpl w:val="9CE0AEA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179E2BAF"/>
    <w:multiLevelType w:val="hybridMultilevel"/>
    <w:tmpl w:val="448E7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DA6E74"/>
    <w:multiLevelType w:val="hybridMultilevel"/>
    <w:tmpl w:val="2B2E1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E0CA6"/>
    <w:multiLevelType w:val="multilevel"/>
    <w:tmpl w:val="9CE0AEA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17"/>
  </w:num>
  <w:num w:numId="19">
    <w:abstractNumId w:val="20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92"/>
    <w:rsid w:val="0005635E"/>
    <w:rsid w:val="00066221"/>
    <w:rsid w:val="00076283"/>
    <w:rsid w:val="000E025A"/>
    <w:rsid w:val="0014390B"/>
    <w:rsid w:val="00150069"/>
    <w:rsid w:val="0015302D"/>
    <w:rsid w:val="001D5D03"/>
    <w:rsid w:val="002312CC"/>
    <w:rsid w:val="002433A1"/>
    <w:rsid w:val="00274750"/>
    <w:rsid w:val="00294574"/>
    <w:rsid w:val="002C423D"/>
    <w:rsid w:val="0033158A"/>
    <w:rsid w:val="003864F9"/>
    <w:rsid w:val="003D0699"/>
    <w:rsid w:val="004A2B89"/>
    <w:rsid w:val="004D331D"/>
    <w:rsid w:val="0052083A"/>
    <w:rsid w:val="00525258"/>
    <w:rsid w:val="005429B0"/>
    <w:rsid w:val="0054724A"/>
    <w:rsid w:val="005B1E54"/>
    <w:rsid w:val="005C4950"/>
    <w:rsid w:val="005F5431"/>
    <w:rsid w:val="00680411"/>
    <w:rsid w:val="006928F3"/>
    <w:rsid w:val="006B50C9"/>
    <w:rsid w:val="006E49A3"/>
    <w:rsid w:val="00715AD6"/>
    <w:rsid w:val="007D1546"/>
    <w:rsid w:val="008248FC"/>
    <w:rsid w:val="0083202B"/>
    <w:rsid w:val="008C29F7"/>
    <w:rsid w:val="0094137D"/>
    <w:rsid w:val="00952292"/>
    <w:rsid w:val="00A050BC"/>
    <w:rsid w:val="00A2134B"/>
    <w:rsid w:val="00A35961"/>
    <w:rsid w:val="00A5345D"/>
    <w:rsid w:val="00A878C6"/>
    <w:rsid w:val="00AE07DF"/>
    <w:rsid w:val="00B03E87"/>
    <w:rsid w:val="00BA3D15"/>
    <w:rsid w:val="00BC5EAE"/>
    <w:rsid w:val="00BF0C17"/>
    <w:rsid w:val="00C1690B"/>
    <w:rsid w:val="00C97487"/>
    <w:rsid w:val="00D17132"/>
    <w:rsid w:val="00D31383"/>
    <w:rsid w:val="00D936DA"/>
    <w:rsid w:val="00DD2668"/>
    <w:rsid w:val="00E11A29"/>
    <w:rsid w:val="00E62563"/>
    <w:rsid w:val="00E6568A"/>
    <w:rsid w:val="00EA2336"/>
    <w:rsid w:val="00EA39D9"/>
    <w:rsid w:val="00EF618F"/>
    <w:rsid w:val="00EF6B93"/>
    <w:rsid w:val="00F17D87"/>
    <w:rsid w:val="00F71095"/>
    <w:rsid w:val="00F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E78F3"/>
  <w14:defaultImageDpi w14:val="0"/>
  <w15:docId w15:val="{84CD87BE-0FB3-4476-8CF1-A33F114A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66221"/>
    <w:pPr>
      <w:keepNext/>
      <w:widowControl w:val="0"/>
      <w:numPr>
        <w:numId w:val="20"/>
      </w:numPr>
      <w:tabs>
        <w:tab w:val="left" w:pos="284"/>
      </w:tabs>
      <w:autoSpaceDE w:val="0"/>
      <w:autoSpaceDN w:val="0"/>
      <w:adjustRightInd w:val="0"/>
      <w:spacing w:before="240" w:after="120"/>
      <w:jc w:val="center"/>
      <w:outlineLvl w:val="0"/>
    </w:pPr>
    <w:rPr>
      <w:rFonts w:ascii="Times New Roman" w:eastAsia="Calibri" w:hAnsi="Times New Roman" w:cs="Times New Roman"/>
      <w:b/>
      <w:color w:val="auto"/>
      <w:kern w:val="28"/>
    </w:rPr>
  </w:style>
  <w:style w:type="paragraph" w:styleId="2">
    <w:name w:val="heading 2"/>
    <w:aliases w:val="Обычный нумерованный"/>
    <w:basedOn w:val="a"/>
    <w:next w:val="a"/>
    <w:link w:val="20"/>
    <w:qFormat/>
    <w:rsid w:val="00066221"/>
    <w:pPr>
      <w:widowControl w:val="0"/>
      <w:numPr>
        <w:ilvl w:val="1"/>
        <w:numId w:val="20"/>
      </w:numPr>
      <w:autoSpaceDE w:val="0"/>
      <w:autoSpaceDN w:val="0"/>
      <w:adjustRightInd w:val="0"/>
      <w:jc w:val="both"/>
      <w:outlineLvl w:val="1"/>
    </w:pPr>
    <w:rPr>
      <w:rFonts w:ascii="Times New Roman" w:eastAsia="Calibri" w:hAnsi="Times New Roman" w:cs="Times New Roman"/>
      <w:color w:val="auto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66221"/>
    <w:pPr>
      <w:keepNext/>
      <w:widowControl w:val="0"/>
      <w:numPr>
        <w:ilvl w:val="6"/>
        <w:numId w:val="20"/>
      </w:numPr>
      <w:autoSpaceDE w:val="0"/>
      <w:autoSpaceDN w:val="0"/>
      <w:adjustRightInd w:val="0"/>
      <w:ind w:right="47"/>
      <w:jc w:val="both"/>
      <w:outlineLvl w:val="6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66221"/>
    <w:pPr>
      <w:keepNext/>
      <w:widowControl w:val="0"/>
      <w:numPr>
        <w:ilvl w:val="7"/>
        <w:numId w:val="20"/>
      </w:numPr>
      <w:autoSpaceDE w:val="0"/>
      <w:autoSpaceDN w:val="0"/>
      <w:adjustRightInd w:val="0"/>
      <w:spacing w:before="240" w:after="120"/>
      <w:jc w:val="center"/>
      <w:outlineLvl w:val="7"/>
    </w:pPr>
    <w:rPr>
      <w:rFonts w:ascii="Times New Roman" w:eastAsia="Calibri" w:hAnsi="Times New Roman" w:cs="Times New Roman"/>
      <w:b/>
      <w:sz w:val="20"/>
      <w:szCs w:val="20"/>
      <w:u w:val="single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066221"/>
    <w:pPr>
      <w:keepNext/>
      <w:widowControl w:val="0"/>
      <w:numPr>
        <w:ilvl w:val="8"/>
        <w:numId w:val="20"/>
      </w:numPr>
      <w:autoSpaceDE w:val="0"/>
      <w:autoSpaceDN w:val="0"/>
      <w:adjustRightInd w:val="0"/>
      <w:jc w:val="both"/>
      <w:outlineLvl w:val="8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Pr>
      <w:rFonts w:ascii="Times New Roman" w:hAnsi="Times New Roman" w:cs="Times New Roman"/>
      <w:spacing w:val="0"/>
      <w:sz w:val="18"/>
      <w:szCs w:val="18"/>
    </w:rPr>
  </w:style>
  <w:style w:type="character" w:customStyle="1" w:styleId="2-1pt">
    <w:name w:val="Основной текст (2) + Интервал -1 pt"/>
    <w:basedOn w:val="21"/>
    <w:uiPriority w:val="99"/>
    <w:rPr>
      <w:rFonts w:ascii="Times New Roman" w:hAnsi="Times New Roman" w:cs="Times New Roman"/>
      <w:spacing w:val="-20"/>
      <w:sz w:val="18"/>
      <w:szCs w:val="18"/>
      <w:u w:val="single"/>
    </w:rPr>
  </w:style>
  <w:style w:type="character" w:customStyle="1" w:styleId="a4">
    <w:name w:val="Колонтитул_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9pt">
    <w:name w:val="Колонтитул + 9 pt"/>
    <w:basedOn w:val="a4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91">
    <w:name w:val="Колонтитул + 9"/>
    <w:aliases w:val="5 pt"/>
    <w:basedOn w:val="a4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3">
    <w:name w:val="Основной текст Знак1"/>
    <w:basedOn w:val="a0"/>
    <w:link w:val="a6"/>
    <w:uiPriority w:val="99"/>
    <w:locked/>
    <w:rPr>
      <w:rFonts w:ascii="Times New Roman" w:hAnsi="Times New Roman" w:cs="Times New Roman"/>
      <w:spacing w:val="0"/>
      <w:sz w:val="21"/>
      <w:szCs w:val="21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spacing w:val="0"/>
      <w:sz w:val="21"/>
      <w:szCs w:val="21"/>
    </w:rPr>
  </w:style>
  <w:style w:type="character" w:customStyle="1" w:styleId="-">
    <w:name w:val="Штрих-код_"/>
    <w:basedOn w:val="a0"/>
    <w:link w:val="-0"/>
    <w:uiPriority w:val="99"/>
    <w:locked/>
    <w:rPr>
      <w:rFonts w:ascii="Times New Roman" w:hAnsi="Times New Roman" w:cs="Times New Roman"/>
      <w:noProof/>
      <w:sz w:val="20"/>
      <w:szCs w:val="20"/>
    </w:rPr>
  </w:style>
  <w:style w:type="paragraph" w:styleId="a6">
    <w:name w:val="Body Text"/>
    <w:basedOn w:val="a"/>
    <w:link w:val="13"/>
    <w:uiPriority w:val="99"/>
    <w:pPr>
      <w:shd w:val="clear" w:color="auto" w:fill="FFFFFF"/>
      <w:spacing w:before="120" w:line="274" w:lineRule="exact"/>
      <w:ind w:hanging="400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0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Arial Unicode MS"/>
      <w:color w:val="000000"/>
    </w:rPr>
  </w:style>
  <w:style w:type="character" w:customStyle="1" w:styleId="50">
    <w:name w:val="Основной текст (5)_"/>
    <w:basedOn w:val="a0"/>
    <w:link w:val="5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2pt">
    <w:name w:val="Основной текст + Интервал 2 pt"/>
    <w:basedOn w:val="13"/>
    <w:uiPriority w:val="99"/>
    <w:rPr>
      <w:rFonts w:ascii="Times New Roman" w:hAnsi="Times New Roman" w:cs="Times New Roman"/>
      <w:spacing w:val="40"/>
      <w:sz w:val="21"/>
      <w:szCs w:val="21"/>
    </w:rPr>
  </w:style>
  <w:style w:type="character" w:customStyle="1" w:styleId="23">
    <w:name w:val="Заголовок №2_"/>
    <w:basedOn w:val="a0"/>
    <w:link w:val="24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-1pt">
    <w:name w:val="Основной текст + Интервал -1 pt"/>
    <w:basedOn w:val="13"/>
    <w:uiPriority w:val="99"/>
    <w:rPr>
      <w:rFonts w:ascii="Times New Roman" w:hAnsi="Times New Roman" w:cs="Times New Roman"/>
      <w:spacing w:val="-20"/>
      <w:sz w:val="21"/>
      <w:szCs w:val="21"/>
    </w:rPr>
  </w:style>
  <w:style w:type="character" w:customStyle="1" w:styleId="9pt0">
    <w:name w:val="Основной текст + 9 pt"/>
    <w:basedOn w:val="13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Microsoft Sans Serif" w:hAnsi="Microsoft Sans Serif" w:cs="Microsoft Sans Serif"/>
      <w:noProof/>
      <w:sz w:val="19"/>
      <w:szCs w:val="19"/>
    </w:rPr>
  </w:style>
  <w:style w:type="character" w:customStyle="1" w:styleId="-1pt5">
    <w:name w:val="Основной текст + Интервал -1 pt5"/>
    <w:basedOn w:val="13"/>
    <w:uiPriority w:val="99"/>
    <w:rPr>
      <w:rFonts w:ascii="Times New Roman" w:hAnsi="Times New Roman" w:cs="Times New Roman"/>
      <w:spacing w:val="-20"/>
      <w:sz w:val="21"/>
      <w:szCs w:val="21"/>
    </w:rPr>
  </w:style>
  <w:style w:type="character" w:customStyle="1" w:styleId="42">
    <w:name w:val="Основной текст (4)"/>
    <w:basedOn w:val="4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-1pt4">
    <w:name w:val="Основной текст + Интервал -1 pt4"/>
    <w:basedOn w:val="13"/>
    <w:uiPriority w:val="99"/>
    <w:rPr>
      <w:rFonts w:ascii="Times New Roman" w:hAnsi="Times New Roman" w:cs="Times New Roman"/>
      <w:spacing w:val="-20"/>
      <w:sz w:val="21"/>
      <w:szCs w:val="21"/>
    </w:rPr>
  </w:style>
  <w:style w:type="character" w:customStyle="1" w:styleId="120">
    <w:name w:val="Заголовок №1 (2)_"/>
    <w:basedOn w:val="a0"/>
    <w:link w:val="12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71">
    <w:name w:val="Основной текст (7)_"/>
    <w:basedOn w:val="a0"/>
    <w:link w:val="72"/>
    <w:uiPriority w:val="99"/>
    <w:locked/>
    <w:rPr>
      <w:rFonts w:ascii="Times New Roman" w:hAnsi="Times New Roman" w:cs="Times New Roman"/>
      <w:noProof/>
      <w:sz w:val="21"/>
      <w:szCs w:val="21"/>
    </w:rPr>
  </w:style>
  <w:style w:type="character" w:customStyle="1" w:styleId="-1pt3">
    <w:name w:val="Основной текст + Интервал -1 pt3"/>
    <w:basedOn w:val="13"/>
    <w:uiPriority w:val="99"/>
    <w:rPr>
      <w:rFonts w:ascii="Times New Roman" w:hAnsi="Times New Roman" w:cs="Times New Roman"/>
      <w:spacing w:val="-20"/>
      <w:sz w:val="21"/>
      <w:szCs w:val="21"/>
    </w:rPr>
  </w:style>
  <w:style w:type="character" w:customStyle="1" w:styleId="81">
    <w:name w:val="Основной текст (8)_"/>
    <w:basedOn w:val="a0"/>
    <w:link w:val="82"/>
    <w:uiPriority w:val="99"/>
    <w:locked/>
    <w:rPr>
      <w:rFonts w:ascii="Century Gothic" w:hAnsi="Century Gothic" w:cs="Century Gothic"/>
      <w:spacing w:val="0"/>
      <w:sz w:val="19"/>
      <w:szCs w:val="19"/>
    </w:rPr>
  </w:style>
  <w:style w:type="character" w:customStyle="1" w:styleId="-1pt2">
    <w:name w:val="Основной текст + Интервал -1 pt2"/>
    <w:basedOn w:val="13"/>
    <w:uiPriority w:val="99"/>
    <w:rPr>
      <w:rFonts w:ascii="Times New Roman" w:hAnsi="Times New Roman" w:cs="Times New Roman"/>
      <w:spacing w:val="-20"/>
      <w:sz w:val="21"/>
      <w:szCs w:val="21"/>
    </w:rPr>
  </w:style>
  <w:style w:type="character" w:customStyle="1" w:styleId="-1pt1">
    <w:name w:val="Основной текст + Интервал -1 pt1"/>
    <w:basedOn w:val="13"/>
    <w:uiPriority w:val="99"/>
    <w:rPr>
      <w:rFonts w:ascii="Times New Roman" w:hAnsi="Times New Roman" w:cs="Times New Roman"/>
      <w:spacing w:val="-20"/>
      <w:sz w:val="21"/>
      <w:szCs w:val="21"/>
      <w:u w:val="single"/>
      <w:lang w:val="en-US" w:eastAsia="en-US"/>
    </w:rPr>
  </w:style>
  <w:style w:type="character" w:customStyle="1" w:styleId="92">
    <w:name w:val="Основной текст (9)_"/>
    <w:basedOn w:val="a0"/>
    <w:link w:val="93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8">
    <w:name w:val="Подпись к картинке_"/>
    <w:basedOn w:val="a0"/>
    <w:link w:val="a9"/>
    <w:uiPriority w:val="99"/>
    <w:locked/>
    <w:rPr>
      <w:rFonts w:ascii="Times New Roman" w:hAnsi="Times New Roman" w:cs="Times New Roman"/>
      <w:spacing w:val="0"/>
      <w:sz w:val="21"/>
      <w:szCs w:val="21"/>
    </w:rPr>
  </w:style>
  <w:style w:type="character" w:customStyle="1" w:styleId="14">
    <w:name w:val="Основной текст (14)_"/>
    <w:basedOn w:val="a0"/>
    <w:link w:val="141"/>
    <w:uiPriority w:val="99"/>
    <w:locked/>
    <w:rPr>
      <w:rFonts w:ascii="Century Gothic" w:hAnsi="Century Gothic" w:cs="Century Gothic"/>
      <w:i/>
      <w:iCs/>
      <w:noProof/>
      <w:sz w:val="23"/>
      <w:szCs w:val="23"/>
    </w:rPr>
  </w:style>
  <w:style w:type="character" w:customStyle="1" w:styleId="1410pt">
    <w:name w:val="Основной текст (14) + 10 pt"/>
    <w:aliases w:val="Не курсив"/>
    <w:basedOn w:val="14"/>
    <w:uiPriority w:val="99"/>
    <w:rPr>
      <w:rFonts w:ascii="Century Gothic" w:hAnsi="Century Gothic" w:cs="Century Gothic"/>
      <w:i w:val="0"/>
      <w:iCs w:val="0"/>
      <w:noProof/>
      <w:sz w:val="20"/>
      <w:szCs w:val="20"/>
    </w:rPr>
  </w:style>
  <w:style w:type="character" w:customStyle="1" w:styleId="140">
    <w:name w:val="Основной текст (14)"/>
    <w:basedOn w:val="14"/>
    <w:uiPriority w:val="99"/>
    <w:rPr>
      <w:rFonts w:ascii="Century Gothic" w:hAnsi="Century Gothic" w:cs="Century Gothic"/>
      <w:i/>
      <w:iCs/>
      <w:noProof/>
      <w:sz w:val="23"/>
      <w:szCs w:val="23"/>
    </w:rPr>
  </w:style>
  <w:style w:type="character" w:customStyle="1" w:styleId="-1pt0">
    <w:name w:val="Подпись к картинке + Интервал -1 pt"/>
    <w:basedOn w:val="a8"/>
    <w:uiPriority w:val="99"/>
    <w:rPr>
      <w:rFonts w:ascii="Times New Roman" w:hAnsi="Times New Roman" w:cs="Times New Roman"/>
      <w:spacing w:val="-20"/>
      <w:sz w:val="21"/>
      <w:szCs w:val="21"/>
    </w:rPr>
  </w:style>
  <w:style w:type="character" w:customStyle="1" w:styleId="25">
    <w:name w:val="Подпись к картинке (2)_"/>
    <w:basedOn w:val="a0"/>
    <w:link w:val="211"/>
    <w:uiPriority w:val="99"/>
    <w:locked/>
    <w:rPr>
      <w:rFonts w:ascii="Times New Roman" w:hAnsi="Times New Roman" w:cs="Times New Roman"/>
      <w:spacing w:val="0"/>
      <w:sz w:val="18"/>
      <w:szCs w:val="18"/>
    </w:rPr>
  </w:style>
  <w:style w:type="character" w:customStyle="1" w:styleId="26">
    <w:name w:val="Подпись к картинке (2)"/>
    <w:basedOn w:val="25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spacing w:val="0"/>
      <w:sz w:val="15"/>
      <w:szCs w:val="15"/>
    </w:rPr>
  </w:style>
  <w:style w:type="character" w:customStyle="1" w:styleId="122">
    <w:name w:val="Основной текст (12)_"/>
    <w:basedOn w:val="a0"/>
    <w:link w:val="1210"/>
    <w:uiPriority w:val="99"/>
    <w:locked/>
    <w:rPr>
      <w:rFonts w:ascii="Century Gothic" w:hAnsi="Century Gothic" w:cs="Century Gothic"/>
      <w:sz w:val="20"/>
      <w:szCs w:val="20"/>
    </w:rPr>
  </w:style>
  <w:style w:type="character" w:customStyle="1" w:styleId="123">
    <w:name w:val="Основной текст (12)"/>
    <w:basedOn w:val="122"/>
    <w:uiPriority w:val="99"/>
    <w:rPr>
      <w:rFonts w:ascii="Century Gothic" w:hAnsi="Century Gothic" w:cs="Century Gothic"/>
      <w:sz w:val="20"/>
      <w:szCs w:val="20"/>
    </w:rPr>
  </w:style>
  <w:style w:type="character" w:customStyle="1" w:styleId="125">
    <w:name w:val="Основной текст (12) + 5"/>
    <w:aliases w:val="5 pt1,Курсив,Интервал 0 pt"/>
    <w:basedOn w:val="122"/>
    <w:uiPriority w:val="99"/>
    <w:rPr>
      <w:rFonts w:ascii="Century Gothic" w:hAnsi="Century Gothic" w:cs="Century Gothic"/>
      <w:i/>
      <w:iCs/>
      <w:spacing w:val="-10"/>
      <w:sz w:val="11"/>
      <w:szCs w:val="11"/>
    </w:rPr>
  </w:style>
  <w:style w:type="character" w:customStyle="1" w:styleId="124pt">
    <w:name w:val="Основной текст (12) + 4 pt"/>
    <w:aliases w:val="Курсив1,Интервал 0 pt1"/>
    <w:basedOn w:val="122"/>
    <w:uiPriority w:val="99"/>
    <w:rPr>
      <w:rFonts w:ascii="Century Gothic" w:hAnsi="Century Gothic" w:cs="Century Gothic"/>
      <w:i/>
      <w:iCs/>
      <w:spacing w:val="-10"/>
      <w:sz w:val="8"/>
      <w:szCs w:val="8"/>
    </w:rPr>
  </w:style>
  <w:style w:type="character" w:customStyle="1" w:styleId="130">
    <w:name w:val="Основной текст (13)_"/>
    <w:basedOn w:val="a0"/>
    <w:link w:val="131"/>
    <w:uiPriority w:val="99"/>
    <w:locked/>
    <w:rPr>
      <w:rFonts w:ascii="Century Gothic" w:hAnsi="Century Gothic" w:cs="Century Gothic"/>
      <w:i/>
      <w:iCs/>
      <w:noProof/>
      <w:sz w:val="68"/>
      <w:szCs w:val="68"/>
    </w:rPr>
  </w:style>
  <w:style w:type="character" w:customStyle="1" w:styleId="132">
    <w:name w:val="Основной текст (13)"/>
    <w:basedOn w:val="130"/>
    <w:uiPriority w:val="99"/>
    <w:rPr>
      <w:rFonts w:ascii="Century Gothic" w:hAnsi="Century Gothic" w:cs="Century Gothic"/>
      <w:i/>
      <w:iCs/>
      <w:noProof/>
      <w:sz w:val="68"/>
      <w:szCs w:val="68"/>
    </w:rPr>
  </w:style>
  <w:style w:type="character" w:customStyle="1" w:styleId="2-1pt1">
    <w:name w:val="Основной текст (2) + Интервал -1 pt1"/>
    <w:basedOn w:val="21"/>
    <w:uiPriority w:val="99"/>
    <w:rPr>
      <w:rFonts w:ascii="Times New Roman" w:hAnsi="Times New Roman" w:cs="Times New Roman"/>
      <w:spacing w:val="-20"/>
      <w:sz w:val="18"/>
      <w:szCs w:val="18"/>
      <w:u w:val="single"/>
      <w:lang w:val="en-US" w:eastAsia="en-US"/>
    </w:rPr>
  </w:style>
  <w:style w:type="character" w:customStyle="1" w:styleId="15">
    <w:name w:val="Основной текст (15)_"/>
    <w:basedOn w:val="a0"/>
    <w:link w:val="150"/>
    <w:uiPriority w:val="99"/>
    <w:locked/>
    <w:rPr>
      <w:rFonts w:ascii="Microsoft Sans Serif" w:hAnsi="Microsoft Sans Serif" w:cs="Microsoft Sans Serif"/>
      <w:noProof/>
      <w:sz w:val="16"/>
      <w:szCs w:val="16"/>
    </w:rPr>
  </w:style>
  <w:style w:type="character" w:customStyle="1" w:styleId="11-1pt">
    <w:name w:val="Основной текст (11) + Интервал -1 pt"/>
    <w:basedOn w:val="110"/>
    <w:uiPriority w:val="99"/>
    <w:rPr>
      <w:rFonts w:ascii="Times New Roman" w:hAnsi="Times New Roman" w:cs="Times New Roman"/>
      <w:spacing w:val="-20"/>
      <w:sz w:val="15"/>
      <w:szCs w:val="15"/>
    </w:rPr>
  </w:style>
  <w:style w:type="character" w:customStyle="1" w:styleId="16">
    <w:name w:val="Основной текст (16)_"/>
    <w:basedOn w:val="a0"/>
    <w:link w:val="161"/>
    <w:uiPriority w:val="99"/>
    <w:locked/>
    <w:rPr>
      <w:rFonts w:ascii="Courier New" w:hAnsi="Courier New" w:cs="Courier New"/>
      <w:b/>
      <w:bCs/>
      <w:noProof/>
      <w:sz w:val="42"/>
      <w:szCs w:val="42"/>
    </w:rPr>
  </w:style>
  <w:style w:type="character" w:customStyle="1" w:styleId="160">
    <w:name w:val="Основной текст (16)"/>
    <w:basedOn w:val="16"/>
    <w:uiPriority w:val="99"/>
    <w:rPr>
      <w:rFonts w:ascii="Courier New" w:hAnsi="Courier New" w:cs="Courier New"/>
      <w:b/>
      <w:bCs/>
      <w:noProof/>
      <w:sz w:val="42"/>
      <w:szCs w:val="42"/>
    </w:rPr>
  </w:style>
  <w:style w:type="character" w:customStyle="1" w:styleId="162">
    <w:name w:val="Основной текст (16)2"/>
    <w:basedOn w:val="16"/>
    <w:uiPriority w:val="99"/>
    <w:rPr>
      <w:rFonts w:ascii="Courier New" w:hAnsi="Courier New" w:cs="Courier New"/>
      <w:b/>
      <w:bCs/>
      <w:noProof/>
      <w:sz w:val="42"/>
      <w:szCs w:val="42"/>
    </w:rPr>
  </w:style>
  <w:style w:type="character" w:customStyle="1" w:styleId="27">
    <w:name w:val="Основной текст (2)"/>
    <w:basedOn w:val="21"/>
    <w:uiPriority w:val="99"/>
    <w:rPr>
      <w:rFonts w:ascii="Times New Roman" w:hAnsi="Times New Roman" w:cs="Times New Roman"/>
      <w:strike/>
      <w:spacing w:val="0"/>
      <w:sz w:val="18"/>
      <w:szCs w:val="18"/>
    </w:rPr>
  </w:style>
  <w:style w:type="paragraph" w:customStyle="1" w:styleId="210">
    <w:name w:val="Основной текст (2)1"/>
    <w:basedOn w:val="a"/>
    <w:link w:val="21"/>
    <w:uiPriority w:val="99"/>
    <w:pPr>
      <w:shd w:val="clear" w:color="auto" w:fill="FFFFFF"/>
      <w:spacing w:after="540" w:line="307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540" w:after="600" w:line="240" w:lineRule="atLeast"/>
      <w:outlineLvl w:val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0" w:after="120" w:line="240" w:lineRule="atLeast"/>
      <w:ind w:hanging="400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120" w:line="240" w:lineRule="atLeast"/>
      <w:ind w:hanging="40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-0">
    <w:name w:val="Штрих-код"/>
    <w:basedOn w:val="a"/>
    <w:link w:val="-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51">
    <w:name w:val="Основной текст (5)"/>
    <w:basedOn w:val="a"/>
    <w:link w:val="50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before="300" w:after="120" w:line="240" w:lineRule="atLeast"/>
      <w:ind w:hanging="380"/>
      <w:jc w:val="both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120" w:after="120" w:line="240" w:lineRule="atLeast"/>
    </w:pPr>
    <w:rPr>
      <w:rFonts w:ascii="Microsoft Sans Serif" w:hAnsi="Microsoft Sans Serif" w:cs="Microsoft Sans Serif"/>
      <w:noProof/>
      <w:color w:val="auto"/>
      <w:sz w:val="19"/>
      <w:szCs w:val="19"/>
    </w:rPr>
  </w:style>
  <w:style w:type="paragraph" w:customStyle="1" w:styleId="121">
    <w:name w:val="Заголовок №1 (2)"/>
    <w:basedOn w:val="a"/>
    <w:link w:val="120"/>
    <w:uiPriority w:val="99"/>
    <w:pPr>
      <w:shd w:val="clear" w:color="auto" w:fill="FFFFFF"/>
      <w:spacing w:before="360" w:after="120" w:line="240" w:lineRule="atLeast"/>
      <w:ind w:firstLine="640"/>
      <w:jc w:val="both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72">
    <w:name w:val="Основной текст (7)"/>
    <w:basedOn w:val="a"/>
    <w:link w:val="71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noProof/>
      <w:color w:val="auto"/>
      <w:sz w:val="21"/>
      <w:szCs w:val="21"/>
    </w:rPr>
  </w:style>
  <w:style w:type="paragraph" w:customStyle="1" w:styleId="82">
    <w:name w:val="Основной текст (8)"/>
    <w:basedOn w:val="a"/>
    <w:link w:val="81"/>
    <w:uiPriority w:val="99"/>
    <w:pPr>
      <w:shd w:val="clear" w:color="auto" w:fill="FFFFFF"/>
      <w:spacing w:before="360" w:after="120" w:line="240" w:lineRule="atLeast"/>
    </w:pPr>
    <w:rPr>
      <w:rFonts w:ascii="Century Gothic" w:hAnsi="Century Gothic" w:cs="Century Gothic"/>
      <w:color w:val="auto"/>
      <w:sz w:val="19"/>
      <w:szCs w:val="19"/>
    </w:rPr>
  </w:style>
  <w:style w:type="paragraph" w:customStyle="1" w:styleId="93">
    <w:name w:val="Основной текст (9)"/>
    <w:basedOn w:val="a"/>
    <w:link w:val="9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after="360"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a9">
    <w:name w:val="Подпись к картинке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line="240" w:lineRule="atLeast"/>
    </w:pPr>
    <w:rPr>
      <w:rFonts w:ascii="Century Gothic" w:hAnsi="Century Gothic" w:cs="Century Gothic"/>
      <w:i/>
      <w:iCs/>
      <w:noProof/>
      <w:color w:val="auto"/>
      <w:sz w:val="23"/>
      <w:szCs w:val="23"/>
    </w:rPr>
  </w:style>
  <w:style w:type="paragraph" w:customStyle="1" w:styleId="211">
    <w:name w:val="Подпись к картинке (2)1"/>
    <w:basedOn w:val="a"/>
    <w:link w:val="2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1210">
    <w:name w:val="Основной текст (12)1"/>
    <w:basedOn w:val="a"/>
    <w:link w:val="122"/>
    <w:uiPriority w:val="99"/>
    <w:pPr>
      <w:shd w:val="clear" w:color="auto" w:fill="FFFFFF"/>
      <w:spacing w:line="240" w:lineRule="atLeast"/>
      <w:ind w:firstLine="880"/>
    </w:pPr>
    <w:rPr>
      <w:rFonts w:ascii="Century Gothic" w:hAnsi="Century Gothic" w:cs="Century Gothic"/>
      <w:color w:val="auto"/>
      <w:sz w:val="20"/>
      <w:szCs w:val="20"/>
    </w:rPr>
  </w:style>
  <w:style w:type="paragraph" w:customStyle="1" w:styleId="131">
    <w:name w:val="Основной текст (13)1"/>
    <w:basedOn w:val="a"/>
    <w:link w:val="130"/>
    <w:uiPriority w:val="99"/>
    <w:pPr>
      <w:shd w:val="clear" w:color="auto" w:fill="FFFFFF"/>
      <w:spacing w:line="240" w:lineRule="atLeast"/>
    </w:pPr>
    <w:rPr>
      <w:rFonts w:ascii="Century Gothic" w:hAnsi="Century Gothic" w:cs="Century Gothic"/>
      <w:i/>
      <w:iCs/>
      <w:noProof/>
      <w:color w:val="auto"/>
      <w:sz w:val="68"/>
      <w:szCs w:val="68"/>
    </w:rPr>
  </w:style>
  <w:style w:type="paragraph" w:customStyle="1" w:styleId="150">
    <w:name w:val="Основной текст (15)"/>
    <w:basedOn w:val="a"/>
    <w:link w:val="15"/>
    <w:uiPriority w:val="99"/>
    <w:pPr>
      <w:shd w:val="clear" w:color="auto" w:fill="FFFFFF"/>
      <w:spacing w:line="240" w:lineRule="atLeast"/>
    </w:pPr>
    <w:rPr>
      <w:rFonts w:ascii="Microsoft Sans Serif" w:hAnsi="Microsoft Sans Serif" w:cs="Microsoft Sans Serif"/>
      <w:noProof/>
      <w:color w:val="auto"/>
      <w:sz w:val="16"/>
      <w:szCs w:val="16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before="180" w:line="240" w:lineRule="atLeast"/>
    </w:pPr>
    <w:rPr>
      <w:rFonts w:ascii="Courier New" w:hAnsi="Courier New" w:cs="Courier New"/>
      <w:b/>
      <w:bCs/>
      <w:noProof/>
      <w:color w:val="auto"/>
      <w:sz w:val="42"/>
      <w:szCs w:val="42"/>
    </w:rPr>
  </w:style>
  <w:style w:type="table" w:styleId="aa">
    <w:name w:val="Table Grid"/>
    <w:basedOn w:val="a1"/>
    <w:uiPriority w:val="39"/>
    <w:rsid w:val="00B03E8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252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25258"/>
    <w:rPr>
      <w:rFonts w:ascii="Segoe UI" w:hAnsi="Segoe UI" w:cs="Segoe U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F71095"/>
    <w:rPr>
      <w:rFonts w:cs="Arial Unicode MS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066221"/>
    <w:rPr>
      <w:rFonts w:ascii="Times New Roman" w:eastAsia="Calibri" w:hAnsi="Times New Roman"/>
      <w:b/>
      <w:kern w:val="28"/>
    </w:rPr>
  </w:style>
  <w:style w:type="character" w:customStyle="1" w:styleId="20">
    <w:name w:val="Заголовок 2 Знак"/>
    <w:aliases w:val="Обычный нумерованный Знак"/>
    <w:basedOn w:val="a0"/>
    <w:link w:val="2"/>
    <w:rsid w:val="00066221"/>
    <w:rPr>
      <w:rFonts w:ascii="Times New Roman" w:eastAsia="Calibri" w:hAnsi="Times New Roman"/>
      <w:szCs w:val="20"/>
    </w:rPr>
  </w:style>
  <w:style w:type="character" w:customStyle="1" w:styleId="70">
    <w:name w:val="Заголовок 7 Знак"/>
    <w:basedOn w:val="a0"/>
    <w:link w:val="7"/>
    <w:uiPriority w:val="99"/>
    <w:rsid w:val="00066221"/>
    <w:rPr>
      <w:rFonts w:ascii="Times New Roman" w:eastAsia="Calibri" w:hAnsi="Times New Roman"/>
      <w:b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066221"/>
    <w:rPr>
      <w:rFonts w:ascii="Times New Roman" w:eastAsia="Calibri" w:hAnsi="Times New Roman"/>
      <w:b/>
      <w:color w:val="000000"/>
      <w:sz w:val="20"/>
      <w:szCs w:val="20"/>
      <w:u w:val="single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066221"/>
    <w:rPr>
      <w:rFonts w:ascii="Times New Roman" w:eastAsia="Calibri" w:hAnsi="Times New Roman"/>
      <w:b/>
      <w:color w:val="000000"/>
      <w:sz w:val="20"/>
      <w:szCs w:val="20"/>
    </w:rPr>
  </w:style>
  <w:style w:type="table" w:customStyle="1" w:styleId="17">
    <w:name w:val="Сетка таблицы1"/>
    <w:basedOn w:val="a1"/>
    <w:next w:val="aa"/>
    <w:rsid w:val="00C97487"/>
    <w:pPr>
      <w:spacing w:before="60" w:after="60"/>
      <w:jc w:val="both"/>
    </w:pPr>
    <w:rPr>
      <w:rFonts w:ascii="Times New Roman" w:eastAsia="Calibri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9748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97487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 Александр Владимирович</dc:creator>
  <cp:keywords/>
  <dc:description/>
  <cp:lastModifiedBy>Пакулова Татьяна Николаевна</cp:lastModifiedBy>
  <cp:revision>33</cp:revision>
  <cp:lastPrinted>2018-03-15T10:49:00Z</cp:lastPrinted>
  <dcterms:created xsi:type="dcterms:W3CDTF">2017-10-19T13:59:00Z</dcterms:created>
  <dcterms:modified xsi:type="dcterms:W3CDTF">2020-01-23T06:07:00Z</dcterms:modified>
</cp:coreProperties>
</file>