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200C" w14:textId="77777777" w:rsidR="005745EA" w:rsidRDefault="005745EA" w:rsidP="005745EA">
      <w:pPr>
        <w:spacing w:after="120" w:line="240" w:lineRule="auto"/>
        <w:jc w:val="right"/>
        <w:rPr>
          <w:rFonts w:ascii="Tahoma" w:hAnsi="Tahoma" w:cs="Tahoma"/>
          <w:sz w:val="24"/>
          <w:szCs w:val="24"/>
        </w:rPr>
      </w:pPr>
    </w:p>
    <w:p w14:paraId="2207746A" w14:textId="5266898F" w:rsidR="00C870EE" w:rsidRPr="005745EA" w:rsidRDefault="005745EA" w:rsidP="005745EA">
      <w:pPr>
        <w:spacing w:after="120" w:line="240" w:lineRule="auto"/>
        <w:jc w:val="right"/>
        <w:rPr>
          <w:rFonts w:ascii="Tahoma" w:hAnsi="Tahoma" w:cs="Tahoma"/>
          <w:sz w:val="24"/>
          <w:szCs w:val="24"/>
        </w:rPr>
      </w:pPr>
      <w:r w:rsidRPr="005745EA">
        <w:rPr>
          <w:rFonts w:ascii="Tahoma" w:hAnsi="Tahoma" w:cs="Tahoma"/>
          <w:sz w:val="24"/>
          <w:szCs w:val="24"/>
        </w:rPr>
        <w:t>Приложение 2</w:t>
      </w:r>
    </w:p>
    <w:p w14:paraId="1309CEAB" w14:textId="77777777"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4A2686" w14:textId="77777777"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09B4C98F" w14:textId="77777777"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A5358F" w14:textId="2DA6D46A" w:rsidR="00105132" w:rsidRPr="00105132" w:rsidRDefault="00190FCE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190FCE">
        <w:rPr>
          <w:rFonts w:ascii="Tahoma" w:hAnsi="Tahoma" w:cs="Tahoma"/>
          <w:b/>
        </w:rPr>
        <w:t xml:space="preserve">Приобретение </w:t>
      </w:r>
      <w:r w:rsidR="00207C6B">
        <w:rPr>
          <w:rFonts w:ascii="Tahoma" w:hAnsi="Tahoma" w:cs="Tahoma"/>
          <w:b/>
        </w:rPr>
        <w:t>теннисного стола</w:t>
      </w:r>
    </w:p>
    <w:p w14:paraId="18049B26" w14:textId="294702D4" w:rsidR="00C870EE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24444A52" w14:textId="77777777" w:rsidR="00190FCE" w:rsidRPr="00597732" w:rsidRDefault="00190FCE" w:rsidP="00316C3A">
      <w:pPr>
        <w:spacing w:after="120" w:line="240" w:lineRule="auto"/>
        <w:jc w:val="center"/>
        <w:rPr>
          <w:rFonts w:ascii="Tahoma" w:hAnsi="Tahoma" w:cs="Tahoma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2"/>
        <w:gridCol w:w="7197"/>
      </w:tblGrid>
      <w:tr w:rsidR="00597732" w:rsidRPr="00597732" w14:paraId="39A29391" w14:textId="77777777" w:rsidTr="00411B6C">
        <w:trPr>
          <w:trHeight w:val="2253"/>
        </w:trPr>
        <w:tc>
          <w:tcPr>
            <w:tcW w:w="2689" w:type="dxa"/>
            <w:vAlign w:val="center"/>
          </w:tcPr>
          <w:p w14:paraId="03C0BF60" w14:textId="77777777"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7200" w:type="dxa"/>
            <w:vAlign w:val="center"/>
          </w:tcPr>
          <w:p w14:paraId="3D49568D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 xml:space="preserve">Всепогодный теннисный стол. </w:t>
            </w:r>
          </w:p>
          <w:p w14:paraId="418A45F3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 xml:space="preserve">Стол должен быть укомплектован столешницей из АКП панели. </w:t>
            </w:r>
          </w:p>
          <w:p w14:paraId="70AA563D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 xml:space="preserve">Наличие системы складывания: специальные фиксаторы позволяют закреплять положение стола как в разложенном, так и в сложенном виде. </w:t>
            </w:r>
          </w:p>
          <w:p w14:paraId="51BB4FA1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 xml:space="preserve">Регулируемая высота боковых опор, возможность установить стол на неровную поверхность. </w:t>
            </w:r>
          </w:p>
          <w:p w14:paraId="19EABBDE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Наличие обрезиненных маневровых колес, для легкого перемещения.</w:t>
            </w:r>
          </w:p>
          <w:p w14:paraId="7B3D0593" w14:textId="77777777" w:rsidR="00597732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Наличие сетки.</w:t>
            </w:r>
          </w:p>
          <w:p w14:paraId="5FFA97FB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Цвет:</w:t>
            </w:r>
            <w:r w:rsidRPr="00207C6B">
              <w:rPr>
                <w:rFonts w:ascii="Tahoma" w:hAnsi="Tahoma" w:cs="Tahoma"/>
              </w:rPr>
              <w:tab/>
              <w:t>комбинированный синий, серый.</w:t>
            </w:r>
          </w:p>
          <w:p w14:paraId="2BA56043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Игровое поле:</w:t>
            </w:r>
            <w:r w:rsidRPr="00207C6B">
              <w:rPr>
                <w:rFonts w:ascii="Tahoma" w:hAnsi="Tahoma" w:cs="Tahoma"/>
              </w:rPr>
              <w:tab/>
              <w:t>алюминиевая композитная панель.</w:t>
            </w:r>
          </w:p>
          <w:p w14:paraId="026AA949" w14:textId="2845EAF8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Толщина игрового поля</w:t>
            </w:r>
            <w:r>
              <w:rPr>
                <w:rFonts w:ascii="Tahoma" w:hAnsi="Tahoma" w:cs="Tahoma"/>
              </w:rPr>
              <w:t>:</w:t>
            </w:r>
            <w:r w:rsidRPr="00207C6B">
              <w:rPr>
                <w:rFonts w:ascii="Tahoma" w:hAnsi="Tahoma" w:cs="Tahoma"/>
              </w:rPr>
              <w:tab/>
              <w:t>не менее 4 мм</w:t>
            </w:r>
          </w:p>
          <w:p w14:paraId="50ECF8CF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Кант:</w:t>
            </w:r>
            <w:r w:rsidRPr="00207C6B">
              <w:rPr>
                <w:rFonts w:ascii="Tahoma" w:hAnsi="Tahoma" w:cs="Tahoma"/>
              </w:rPr>
              <w:tab/>
              <w:t>металлический кант по периметру с полимерным покрытием.</w:t>
            </w:r>
          </w:p>
          <w:p w14:paraId="3752A317" w14:textId="77777777" w:rsid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Рама:</w:t>
            </w:r>
            <w:r w:rsidRPr="00207C6B">
              <w:rPr>
                <w:rFonts w:ascii="Tahoma" w:hAnsi="Tahoma" w:cs="Tahoma"/>
              </w:rPr>
              <w:tab/>
              <w:t xml:space="preserve">стальная с полимерным покрытием. </w:t>
            </w:r>
          </w:p>
          <w:p w14:paraId="7EE39495" w14:textId="77777777" w:rsid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207C6B">
              <w:rPr>
                <w:rFonts w:ascii="Tahoma" w:hAnsi="Tahoma" w:cs="Tahoma"/>
              </w:rPr>
              <w:t xml:space="preserve">истема складывания с двойным механизмом фиксации игрового поля. </w:t>
            </w:r>
          </w:p>
          <w:p w14:paraId="2E120C3F" w14:textId="10D2B7D8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Боковые опоры регулируются по высоте</w:t>
            </w:r>
          </w:p>
          <w:p w14:paraId="056C9EB6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Транспортировочная система:</w:t>
            </w:r>
            <w:r w:rsidRPr="00207C6B">
              <w:rPr>
                <w:rFonts w:ascii="Tahoma" w:hAnsi="Tahoma" w:cs="Tahoma"/>
              </w:rPr>
              <w:tab/>
              <w:t>транспортировочные обрезиненные ролики, две стороны маневровые.</w:t>
            </w:r>
          </w:p>
          <w:p w14:paraId="33116D15" w14:textId="77777777" w:rsidR="00207C6B" w:rsidRPr="00207C6B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Сетка:</w:t>
            </w:r>
            <w:r w:rsidRPr="00207C6B">
              <w:rPr>
                <w:rFonts w:ascii="Tahoma" w:hAnsi="Tahoma" w:cs="Tahoma"/>
              </w:rPr>
              <w:tab/>
              <w:t>встроенная с натяжным механизмом</w:t>
            </w:r>
          </w:p>
          <w:p w14:paraId="3176E7AD" w14:textId="482911BB" w:rsidR="00207C6B" w:rsidRPr="00597732" w:rsidRDefault="00207C6B" w:rsidP="00207C6B">
            <w:pPr>
              <w:spacing w:after="0" w:line="240" w:lineRule="atLeast"/>
              <w:rPr>
                <w:rFonts w:ascii="Tahoma" w:hAnsi="Tahoma" w:cs="Tahoma"/>
              </w:rPr>
            </w:pPr>
            <w:r w:rsidRPr="00207C6B">
              <w:rPr>
                <w:rFonts w:ascii="Tahoma" w:hAnsi="Tahoma" w:cs="Tahoma"/>
              </w:rPr>
              <w:t>Размер (международный стандарт):</w:t>
            </w:r>
            <w:r w:rsidRPr="00207C6B">
              <w:rPr>
                <w:rFonts w:ascii="Tahoma" w:hAnsi="Tahoma" w:cs="Tahoma"/>
              </w:rPr>
              <w:tab/>
              <w:t>длина 274 см, ширина 152,5 см, высота 76 см.</w:t>
            </w:r>
          </w:p>
        </w:tc>
      </w:tr>
      <w:tr w:rsidR="00D377A2" w:rsidRPr="00597732" w14:paraId="3354C263" w14:textId="77777777" w:rsidTr="00411B6C">
        <w:trPr>
          <w:trHeight w:val="923"/>
        </w:trPr>
        <w:tc>
          <w:tcPr>
            <w:tcW w:w="2689" w:type="dxa"/>
            <w:vAlign w:val="center"/>
          </w:tcPr>
          <w:p w14:paraId="5F1106B9" w14:textId="20DA8BEE" w:rsidR="00D377A2" w:rsidRDefault="00D377A2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Сфера применения</w:t>
            </w:r>
            <w:r w:rsidR="00411B6C">
              <w:rPr>
                <w:rFonts w:ascii="Tahoma" w:hAnsi="Tahoma" w:cs="Tahoma"/>
                <w:b/>
              </w:rPr>
              <w:t>/</w:t>
            </w:r>
            <w:r w:rsidR="00207C6B">
              <w:rPr>
                <w:rFonts w:ascii="Tahoma" w:hAnsi="Tahoma" w:cs="Tahoma"/>
                <w:b/>
              </w:rPr>
              <w:t>условия эксплуатации</w:t>
            </w:r>
            <w:r w:rsidR="00411B6C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2B3BE1DE" w14:textId="75CF2EDE" w:rsidR="00D377A2" w:rsidRDefault="00207C6B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207C6B">
              <w:rPr>
                <w:rFonts w:ascii="Tahoma" w:hAnsi="Tahoma" w:cs="Tahoma"/>
              </w:rPr>
              <w:t>сепогодный (на улице, влагостойкий)</w:t>
            </w:r>
          </w:p>
        </w:tc>
      </w:tr>
      <w:tr w:rsidR="00D377A2" w:rsidRPr="00597732" w14:paraId="2F2AAC8F" w14:textId="77777777" w:rsidTr="00411B6C">
        <w:trPr>
          <w:trHeight w:val="923"/>
        </w:trPr>
        <w:tc>
          <w:tcPr>
            <w:tcW w:w="2689" w:type="dxa"/>
            <w:vAlign w:val="center"/>
          </w:tcPr>
          <w:p w14:paraId="2A2FCBB2" w14:textId="07355359" w:rsidR="00D377A2" w:rsidRDefault="00D377A2" w:rsidP="00D377A2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7200" w:type="dxa"/>
            <w:vAlign w:val="center"/>
          </w:tcPr>
          <w:p w14:paraId="06A626C9" w14:textId="016303A0" w:rsidR="00D377A2" w:rsidRDefault="00D377A2" w:rsidP="00D377A2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Не менее </w:t>
            </w:r>
            <w:r w:rsidR="00207C6B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 xml:space="preserve"> месяцев</w:t>
            </w:r>
          </w:p>
        </w:tc>
      </w:tr>
    </w:tbl>
    <w:p w14:paraId="4912FD0D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7882A48D" w14:textId="77777777"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46EFA457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14:paraId="728085D4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14:paraId="479B0941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1BEEA8A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34388780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77B30B65" w14:textId="77777777"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>канатных дорог и аттракционов ООО «</w:t>
      </w:r>
      <w:proofErr w:type="gramStart"/>
      <w:r w:rsidRPr="00597732">
        <w:rPr>
          <w:rFonts w:ascii="Tahoma" w:hAnsi="Tahoma" w:cs="Tahoma"/>
          <w:color w:val="000000"/>
          <w:lang w:eastAsia="ar-SA"/>
        </w:rPr>
        <w:t xml:space="preserve">Ренонс»   </w:t>
      </w:r>
      <w:proofErr w:type="gramEnd"/>
      <w:r w:rsidRPr="00597732">
        <w:rPr>
          <w:rFonts w:ascii="Tahoma" w:hAnsi="Tahoma" w:cs="Tahoma"/>
          <w:color w:val="000000"/>
          <w:lang w:eastAsia="ar-SA"/>
        </w:rPr>
        <w:t xml:space="preserve">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14:paraId="2AC90FFD" w14:textId="77777777"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1CF7" w14:textId="77777777" w:rsidR="00F8059E" w:rsidRDefault="00F8059E" w:rsidP="0051729E">
      <w:pPr>
        <w:spacing w:after="0" w:line="240" w:lineRule="auto"/>
      </w:pPr>
      <w:r>
        <w:separator/>
      </w:r>
    </w:p>
  </w:endnote>
  <w:endnote w:type="continuationSeparator" w:id="0">
    <w:p w14:paraId="7E10092F" w14:textId="77777777" w:rsidR="00F8059E" w:rsidRDefault="00F8059E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80F7D" w14:textId="77777777" w:rsidR="00F8059E" w:rsidRDefault="00F8059E" w:rsidP="0051729E">
      <w:pPr>
        <w:spacing w:after="0" w:line="240" w:lineRule="auto"/>
      </w:pPr>
      <w:r>
        <w:separator/>
      </w:r>
    </w:p>
  </w:footnote>
  <w:footnote w:type="continuationSeparator" w:id="0">
    <w:p w14:paraId="05EDD47E" w14:textId="77777777" w:rsidR="00F8059E" w:rsidRDefault="00F8059E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0FCE"/>
    <w:rsid w:val="00194EC1"/>
    <w:rsid w:val="00207C6B"/>
    <w:rsid w:val="00211609"/>
    <w:rsid w:val="00212501"/>
    <w:rsid w:val="002453FE"/>
    <w:rsid w:val="00245ED6"/>
    <w:rsid w:val="00252887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3802"/>
    <w:rsid w:val="00404C27"/>
    <w:rsid w:val="00411B6C"/>
    <w:rsid w:val="0043056E"/>
    <w:rsid w:val="004469CF"/>
    <w:rsid w:val="00467C10"/>
    <w:rsid w:val="004820BC"/>
    <w:rsid w:val="00483734"/>
    <w:rsid w:val="0048641A"/>
    <w:rsid w:val="004C4342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745EA"/>
    <w:rsid w:val="00597732"/>
    <w:rsid w:val="005A1E95"/>
    <w:rsid w:val="005D0F4D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4379B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67391"/>
    <w:rsid w:val="00B77BA2"/>
    <w:rsid w:val="00B9580C"/>
    <w:rsid w:val="00BC1611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377A2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059E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CC20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Вахрушев Дмитрий Николаевич</cp:lastModifiedBy>
  <cp:revision>3</cp:revision>
  <cp:lastPrinted>2019-04-22T08:58:00Z</cp:lastPrinted>
  <dcterms:created xsi:type="dcterms:W3CDTF">2021-05-13T07:48:00Z</dcterms:created>
  <dcterms:modified xsi:type="dcterms:W3CDTF">2021-06-29T10:18:00Z</dcterms:modified>
</cp:coreProperties>
</file>